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4FBE8" w14:textId="6E74F07D"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03C4E2B9" wp14:editId="333A9106">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2450B36C" w14:textId="77E50B85" w:rsidR="00CC54BB" w:rsidRDefault="006F5773" w:rsidP="00DA087C">
      <w:r>
        <w:rPr>
          <w:noProof/>
          <w:lang w:eastAsia="en-GB"/>
        </w:rPr>
        <w:drawing>
          <wp:anchor distT="0" distB="0" distL="114300" distR="114300" simplePos="0" relativeHeight="251658240" behindDoc="1" locked="1" layoutInCell="1" allowOverlap="1" wp14:anchorId="68DA6766" wp14:editId="49EC0AA3">
            <wp:simplePos x="0" y="0"/>
            <wp:positionH relativeFrom="page">
              <wp:posOffset>-46355</wp:posOffset>
            </wp:positionH>
            <wp:positionV relativeFrom="page">
              <wp:posOffset>-59055</wp:posOffset>
            </wp:positionV>
            <wp:extent cx="769810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7698105" cy="5434330"/>
                    </a:xfrm>
                    <a:prstGeom prst="rect">
                      <a:avLst/>
                    </a:prstGeom>
                  </pic:spPr>
                </pic:pic>
              </a:graphicData>
            </a:graphic>
            <wp14:sizeRelH relativeFrom="page">
              <wp14:pctWidth>0</wp14:pctWidth>
            </wp14:sizeRelH>
            <wp14:sizeRelV relativeFrom="page">
              <wp14:pctHeight>0</wp14:pctHeight>
            </wp14:sizeRelV>
          </wp:anchor>
        </w:drawing>
      </w:r>
    </w:p>
    <w:p w14:paraId="46FFFC4B" w14:textId="77777777" w:rsidR="00CC54BB" w:rsidRPr="00CC54BB" w:rsidRDefault="00CC54BB" w:rsidP="00DA087C"/>
    <w:p w14:paraId="657E9CB7" w14:textId="6FFFCEAF" w:rsidR="00CC54BB" w:rsidRPr="00CC54BB" w:rsidRDefault="00CC54BB" w:rsidP="00DA087C"/>
    <w:p w14:paraId="454EFFA8" w14:textId="77777777" w:rsidR="00CC54BB" w:rsidRPr="00CC54BB" w:rsidRDefault="00CC54BB" w:rsidP="00DA087C"/>
    <w:p w14:paraId="02B2AE72" w14:textId="77777777" w:rsidR="00CC54BB" w:rsidRPr="00CC54BB" w:rsidRDefault="00CC54BB" w:rsidP="00DA087C"/>
    <w:p w14:paraId="1BDAF9CC" w14:textId="77777777" w:rsidR="00CC54BB" w:rsidRPr="00CC54BB" w:rsidRDefault="00CC54BB" w:rsidP="00DA087C"/>
    <w:p w14:paraId="3AADCB4C" w14:textId="683B5A62" w:rsidR="00CC54BB" w:rsidRPr="00CC54BB" w:rsidRDefault="00CC54BB" w:rsidP="00DA087C"/>
    <w:p w14:paraId="385CF854" w14:textId="77777777" w:rsidR="00CC54BB" w:rsidRPr="00CC54BB" w:rsidRDefault="00CC54BB" w:rsidP="00DA087C"/>
    <w:p w14:paraId="61AF808F" w14:textId="5A4F6ABA" w:rsidR="00CC54BB" w:rsidRPr="00CC54BB" w:rsidRDefault="00CC54BB" w:rsidP="00DA087C"/>
    <w:p w14:paraId="24E3EA2F" w14:textId="33B07FAD" w:rsidR="00CC54BB" w:rsidRPr="00180989" w:rsidRDefault="00CC54BB" w:rsidP="00DA087C"/>
    <w:p w14:paraId="569BC6B1" w14:textId="5AFEA5B6" w:rsidR="00DA087C" w:rsidRDefault="00DA087C" w:rsidP="00DA087C"/>
    <w:p w14:paraId="3122684A" w14:textId="492AC45B" w:rsidR="00DA087C" w:rsidRDefault="00DA087C" w:rsidP="00DA087C"/>
    <w:p w14:paraId="7F560DB6" w14:textId="0FB591CC" w:rsidR="006344C6" w:rsidRPr="006344C6" w:rsidRDefault="00E66C70" w:rsidP="006344C6">
      <w:pPr>
        <w:pStyle w:val="Heading1"/>
        <w:spacing w:line="276" w:lineRule="auto"/>
        <w:rPr>
          <w:bCs/>
          <w:sz w:val="40"/>
          <w:szCs w:val="40"/>
        </w:rPr>
      </w:pPr>
      <w:bookmarkStart w:id="0" w:name="_Toc172800314"/>
      <w:bookmarkStart w:id="1" w:name="_Toc176433928"/>
      <w:r w:rsidRPr="005416EA">
        <w:rPr>
          <w:sz w:val="40"/>
          <w:szCs w:val="40"/>
        </w:rPr>
        <w:t xml:space="preserve">Brian </w:t>
      </w:r>
      <w:r w:rsidR="0055684F" w:rsidRPr="005416EA">
        <w:rPr>
          <w:sz w:val="40"/>
          <w:szCs w:val="40"/>
        </w:rPr>
        <w:t xml:space="preserve">Conaghan’s </w:t>
      </w:r>
      <w:bookmarkEnd w:id="0"/>
      <w:bookmarkEnd w:id="1"/>
      <w:r w:rsidR="006344C6">
        <w:rPr>
          <w:bCs/>
          <w:sz w:val="40"/>
          <w:szCs w:val="40"/>
        </w:rPr>
        <w:t>t</w:t>
      </w:r>
      <w:r w:rsidR="006344C6" w:rsidRPr="006344C6">
        <w:rPr>
          <w:bCs/>
          <w:sz w:val="40"/>
          <w:szCs w:val="40"/>
        </w:rPr>
        <w:t>eachers as readers guide</w:t>
      </w:r>
    </w:p>
    <w:p w14:paraId="2F9A3912" w14:textId="708FCD96" w:rsidR="00DA087C" w:rsidRDefault="009D2946" w:rsidP="00972A1D">
      <w:pPr>
        <w:spacing w:line="276" w:lineRule="auto"/>
      </w:pPr>
      <w:r w:rsidRPr="005416EA">
        <w:t>Inspiration for your own reading from author and Reading Schools ambassador Brian Conaghan</w:t>
      </w:r>
      <w:r w:rsidR="00972A1D">
        <w:br/>
      </w:r>
    </w:p>
    <w:p w14:paraId="4A8C31DE" w14:textId="4066BBDE" w:rsidR="00DA087C" w:rsidRDefault="00F03F1B" w:rsidP="005416EA">
      <w:pPr>
        <w:pStyle w:val="Heading2"/>
        <w:spacing w:line="240" w:lineRule="auto"/>
      </w:pPr>
      <w:bookmarkStart w:id="2" w:name="_Toc172800315"/>
      <w:bookmarkStart w:id="3" w:name="_Toc176433929"/>
      <w:r>
        <w:t>Suitable for teachers, librarians and other learning professionals</w:t>
      </w:r>
      <w:bookmarkEnd w:id="2"/>
      <w:bookmarkEnd w:id="3"/>
      <w:r>
        <w:t xml:space="preserve"> </w:t>
      </w:r>
    </w:p>
    <w:p w14:paraId="223C70AD" w14:textId="1CCFABFC" w:rsidR="000B26C7" w:rsidRDefault="00972A1D" w:rsidP="005416EA">
      <w:pPr>
        <w:pStyle w:val="Heading2"/>
        <w:spacing w:line="240" w:lineRule="auto"/>
      </w:pPr>
      <w:bookmarkStart w:id="4" w:name="_Toc172800316"/>
      <w:bookmarkStart w:id="5" w:name="_Toc176433930"/>
      <w:r w:rsidRPr="00954D67">
        <w:rPr>
          <w:noProof/>
          <w:lang w:eastAsia="en-GB"/>
        </w:rPr>
        <w:drawing>
          <wp:anchor distT="0" distB="0" distL="114300" distR="114300" simplePos="0" relativeHeight="251658241" behindDoc="1" locked="0" layoutInCell="1" allowOverlap="1" wp14:anchorId="0CEAD101" wp14:editId="35EF1B16">
            <wp:simplePos x="0" y="0"/>
            <wp:positionH relativeFrom="page">
              <wp:align>right</wp:align>
            </wp:positionH>
            <wp:positionV relativeFrom="paragraph">
              <wp:posOffset>410210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r w:rsidR="00F03F1B">
        <w:t>Resource created by Brian Conaghan</w:t>
      </w:r>
      <w:bookmarkEnd w:id="4"/>
      <w:bookmarkEnd w:id="5"/>
    </w:p>
    <w:p w14:paraId="03BB5054" w14:textId="13FA4E6E" w:rsidR="00D41F46" w:rsidRDefault="00D41F46" w:rsidP="00D41F46">
      <w:pPr>
        <w:spacing w:line="276" w:lineRule="auto"/>
        <w:rPr>
          <w:rFonts w:ascii="Altis ScotBook Bold" w:hAnsi="Altis ScotBook Bold"/>
          <w:sz w:val="36"/>
        </w:rPr>
      </w:pPr>
    </w:p>
    <w:p w14:paraId="440551D3" w14:textId="439AAEE2"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B20E50B" w14:textId="7B5B0A47" w:rsidR="000B26C7" w:rsidRDefault="00DA087C" w:rsidP="00D41F46">
      <w:pPr>
        <w:spacing w:line="276" w:lineRule="auto"/>
      </w:pPr>
      <w:r w:rsidRPr="00EB7E89">
        <w:rPr>
          <w:noProof/>
          <w:lang w:eastAsia="en-GB"/>
        </w:rPr>
        <w:drawing>
          <wp:inline distT="0" distB="0" distL="0" distR="0" wp14:anchorId="46853A1B" wp14:editId="7C2895C2">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57FFA538" w14:textId="77777777" w:rsidR="000B26C7" w:rsidRDefault="000B26C7" w:rsidP="00D41F46">
      <w:pPr>
        <w:pStyle w:val="Subtitle"/>
        <w:spacing w:line="276" w:lineRule="auto"/>
      </w:pPr>
      <w:r w:rsidRPr="000B26C7">
        <w:t>Scottish Book Trust is a registered company (SC184248)</w:t>
      </w:r>
    </w:p>
    <w:p w14:paraId="05724777" w14:textId="76282B54" w:rsidR="00854F77" w:rsidRDefault="008C1966" w:rsidP="00D41F46">
      <w:pPr>
        <w:pStyle w:val="Subtitle"/>
        <w:spacing w:line="276" w:lineRule="auto"/>
      </w:pPr>
      <w:r>
        <w:drawing>
          <wp:anchor distT="0" distB="0" distL="114300" distR="114300" simplePos="0" relativeHeight="251659266" behindDoc="0" locked="0" layoutInCell="1" allowOverlap="1" wp14:anchorId="520FCB18" wp14:editId="02221BD7">
            <wp:simplePos x="0" y="0"/>
            <wp:positionH relativeFrom="column">
              <wp:posOffset>5067299</wp:posOffset>
            </wp:positionH>
            <wp:positionV relativeFrom="paragraph">
              <wp:posOffset>419101</wp:posOffset>
            </wp:positionV>
            <wp:extent cx="1429385" cy="522990"/>
            <wp:effectExtent l="0" t="0" r="0" b="0"/>
            <wp:wrapNone/>
            <wp:docPr id="19083087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08738" name="Picture 1908308738">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1494" cy="5237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6C7" w:rsidRPr="000B26C7">
        <w:t>and a Scottish charity (SC027669).</w:t>
      </w:r>
    </w:p>
    <w:p w14:paraId="0C2C45D9"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1980505B" w14:textId="77777777" w:rsidR="00111E61" w:rsidRDefault="00111E61" w:rsidP="00111E61">
      <w:pPr>
        <w:pStyle w:val="Heading2"/>
      </w:pPr>
      <w:bookmarkStart w:id="6" w:name="_Toc82071283"/>
      <w:bookmarkStart w:id="7" w:name="_Toc82071415"/>
      <w:bookmarkStart w:id="8" w:name="_Toc172800317"/>
      <w:bookmarkStart w:id="9" w:name="_Toc176433931"/>
      <w:r>
        <w:lastRenderedPageBreak/>
        <w:t>Contents</w:t>
      </w:r>
      <w:bookmarkEnd w:id="6"/>
      <w:bookmarkEnd w:id="7"/>
      <w:bookmarkEnd w:id="8"/>
      <w:bookmarkEnd w:id="9"/>
    </w:p>
    <w:p w14:paraId="309889D7" w14:textId="73507BA2" w:rsidR="002D3D18" w:rsidRDefault="00DB1E61" w:rsidP="002D3D18">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"1-3" \h \z \u </w:instrText>
      </w:r>
      <w:r>
        <w:rPr>
          <w:highlight w:val="yellow"/>
        </w:rPr>
        <w:fldChar w:fldCharType="separate"/>
      </w:r>
      <w:hyperlink w:anchor="_Toc176433932" w:history="1">
        <w:r w:rsidR="002D3D18" w:rsidRPr="007958CC">
          <w:rPr>
            <w:rStyle w:val="Hyperlink"/>
            <w:noProof/>
          </w:rPr>
          <w:t>About this resource</w:t>
        </w:r>
        <w:r w:rsidR="002D3D18">
          <w:rPr>
            <w:noProof/>
            <w:webHidden/>
          </w:rPr>
          <w:tab/>
        </w:r>
        <w:r w:rsidR="002D3D18">
          <w:rPr>
            <w:noProof/>
            <w:webHidden/>
          </w:rPr>
          <w:fldChar w:fldCharType="begin"/>
        </w:r>
        <w:r w:rsidR="002D3D18">
          <w:rPr>
            <w:noProof/>
            <w:webHidden/>
          </w:rPr>
          <w:instrText xml:space="preserve"> PAGEREF _Toc176433932 \h </w:instrText>
        </w:r>
        <w:r w:rsidR="002D3D18">
          <w:rPr>
            <w:noProof/>
            <w:webHidden/>
          </w:rPr>
        </w:r>
        <w:r w:rsidR="002D3D18">
          <w:rPr>
            <w:noProof/>
            <w:webHidden/>
          </w:rPr>
          <w:fldChar w:fldCharType="separate"/>
        </w:r>
        <w:r w:rsidR="002D3D18">
          <w:rPr>
            <w:noProof/>
            <w:webHidden/>
          </w:rPr>
          <w:t>2</w:t>
        </w:r>
        <w:r w:rsidR="002D3D18">
          <w:rPr>
            <w:noProof/>
            <w:webHidden/>
          </w:rPr>
          <w:fldChar w:fldCharType="end"/>
        </w:r>
      </w:hyperlink>
    </w:p>
    <w:p w14:paraId="66ECD30C" w14:textId="59051D8D" w:rsidR="002D3D18" w:rsidRDefault="002D3D18" w:rsidP="00C22F3F">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6433933" w:history="1">
        <w:r w:rsidRPr="007958CC">
          <w:rPr>
            <w:rStyle w:val="Hyperlink"/>
            <w:noProof/>
          </w:rPr>
          <w:t>The benefits of reading and literacy in schools</w:t>
        </w:r>
        <w:r>
          <w:rPr>
            <w:noProof/>
            <w:webHidden/>
          </w:rPr>
          <w:tab/>
        </w:r>
        <w:r>
          <w:rPr>
            <w:noProof/>
            <w:webHidden/>
          </w:rPr>
          <w:fldChar w:fldCharType="begin"/>
        </w:r>
        <w:r>
          <w:rPr>
            <w:noProof/>
            <w:webHidden/>
          </w:rPr>
          <w:instrText xml:space="preserve"> PAGEREF _Toc176433933 \h </w:instrText>
        </w:r>
        <w:r>
          <w:rPr>
            <w:noProof/>
            <w:webHidden/>
          </w:rPr>
        </w:r>
        <w:r>
          <w:rPr>
            <w:noProof/>
            <w:webHidden/>
          </w:rPr>
          <w:fldChar w:fldCharType="separate"/>
        </w:r>
        <w:r>
          <w:rPr>
            <w:noProof/>
            <w:webHidden/>
          </w:rPr>
          <w:t>3</w:t>
        </w:r>
        <w:r>
          <w:rPr>
            <w:noProof/>
            <w:webHidden/>
          </w:rPr>
          <w:fldChar w:fldCharType="end"/>
        </w:r>
      </w:hyperlink>
    </w:p>
    <w:p w14:paraId="26695A50" w14:textId="49CCBABF" w:rsidR="002D3D18" w:rsidRDefault="002D3D18" w:rsidP="00C22F3F">
      <w:pPr>
        <w:pStyle w:val="TOC3"/>
        <w:tabs>
          <w:tab w:val="right" w:leader="dot" w:pos="9016"/>
        </w:tabs>
        <w:ind w:left="0"/>
        <w:rPr>
          <w:rFonts w:asciiTheme="minorHAnsi" w:eastAsiaTheme="minorEastAsia" w:hAnsiTheme="minorHAnsi" w:cstheme="minorBidi"/>
          <w:noProof/>
          <w:kern w:val="2"/>
          <w:lang w:eastAsia="en-GB"/>
          <w14:ligatures w14:val="standardContextual"/>
        </w:rPr>
      </w:pPr>
      <w:hyperlink w:anchor="_Toc176433934" w:history="1">
        <w:r w:rsidRPr="007958CC">
          <w:rPr>
            <w:rStyle w:val="Hyperlink"/>
            <w:noProof/>
          </w:rPr>
          <w:t>Does reading improve behaviour?</w:t>
        </w:r>
        <w:r>
          <w:rPr>
            <w:noProof/>
            <w:webHidden/>
          </w:rPr>
          <w:tab/>
        </w:r>
        <w:r>
          <w:rPr>
            <w:noProof/>
            <w:webHidden/>
          </w:rPr>
          <w:fldChar w:fldCharType="begin"/>
        </w:r>
        <w:r>
          <w:rPr>
            <w:noProof/>
            <w:webHidden/>
          </w:rPr>
          <w:instrText xml:space="preserve"> PAGEREF _Toc176433934 \h </w:instrText>
        </w:r>
        <w:r>
          <w:rPr>
            <w:noProof/>
            <w:webHidden/>
          </w:rPr>
        </w:r>
        <w:r>
          <w:rPr>
            <w:noProof/>
            <w:webHidden/>
          </w:rPr>
          <w:fldChar w:fldCharType="separate"/>
        </w:r>
        <w:r>
          <w:rPr>
            <w:noProof/>
            <w:webHidden/>
          </w:rPr>
          <w:t>4</w:t>
        </w:r>
        <w:r>
          <w:rPr>
            <w:noProof/>
            <w:webHidden/>
          </w:rPr>
          <w:fldChar w:fldCharType="end"/>
        </w:r>
      </w:hyperlink>
    </w:p>
    <w:p w14:paraId="32BA7891" w14:textId="1E911CD8" w:rsidR="002D3D18" w:rsidRDefault="002D3D18" w:rsidP="00C22F3F">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6433935" w:history="1">
        <w:r w:rsidRPr="007958CC">
          <w:rPr>
            <w:rStyle w:val="Hyperlink"/>
            <w:noProof/>
          </w:rPr>
          <w:t>Ideas to get teachers reading</w:t>
        </w:r>
        <w:r>
          <w:rPr>
            <w:noProof/>
            <w:webHidden/>
          </w:rPr>
          <w:tab/>
        </w:r>
        <w:r>
          <w:rPr>
            <w:noProof/>
            <w:webHidden/>
          </w:rPr>
          <w:fldChar w:fldCharType="begin"/>
        </w:r>
        <w:r>
          <w:rPr>
            <w:noProof/>
            <w:webHidden/>
          </w:rPr>
          <w:instrText xml:space="preserve"> PAGEREF _Toc176433935 \h </w:instrText>
        </w:r>
        <w:r>
          <w:rPr>
            <w:noProof/>
            <w:webHidden/>
          </w:rPr>
        </w:r>
        <w:r>
          <w:rPr>
            <w:noProof/>
            <w:webHidden/>
          </w:rPr>
          <w:fldChar w:fldCharType="separate"/>
        </w:r>
        <w:r>
          <w:rPr>
            <w:noProof/>
            <w:webHidden/>
          </w:rPr>
          <w:t>6</w:t>
        </w:r>
        <w:r>
          <w:rPr>
            <w:noProof/>
            <w:webHidden/>
          </w:rPr>
          <w:fldChar w:fldCharType="end"/>
        </w:r>
      </w:hyperlink>
    </w:p>
    <w:p w14:paraId="36B033C9" w14:textId="454D21EE" w:rsidR="002D3D18" w:rsidRDefault="002D3D18" w:rsidP="00C22F3F">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6433936" w:history="1">
        <w:r w:rsidRPr="007958CC">
          <w:rPr>
            <w:rStyle w:val="Hyperlink"/>
            <w:noProof/>
          </w:rPr>
          <w:t>Recommended books by interest</w:t>
        </w:r>
        <w:r>
          <w:rPr>
            <w:noProof/>
            <w:webHidden/>
          </w:rPr>
          <w:tab/>
        </w:r>
        <w:r>
          <w:rPr>
            <w:noProof/>
            <w:webHidden/>
          </w:rPr>
          <w:fldChar w:fldCharType="begin"/>
        </w:r>
        <w:r>
          <w:rPr>
            <w:noProof/>
            <w:webHidden/>
          </w:rPr>
          <w:instrText xml:space="preserve"> PAGEREF _Toc176433936 \h </w:instrText>
        </w:r>
        <w:r>
          <w:rPr>
            <w:noProof/>
            <w:webHidden/>
          </w:rPr>
        </w:r>
        <w:r>
          <w:rPr>
            <w:noProof/>
            <w:webHidden/>
          </w:rPr>
          <w:fldChar w:fldCharType="separate"/>
        </w:r>
        <w:r>
          <w:rPr>
            <w:noProof/>
            <w:webHidden/>
          </w:rPr>
          <w:t>7</w:t>
        </w:r>
        <w:r>
          <w:rPr>
            <w:noProof/>
            <w:webHidden/>
          </w:rPr>
          <w:fldChar w:fldCharType="end"/>
        </w:r>
      </w:hyperlink>
    </w:p>
    <w:p w14:paraId="20BF6915" w14:textId="6340166E" w:rsidR="002D3D18" w:rsidRDefault="002D3D18">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37" w:history="1">
        <w:r w:rsidRPr="007958CC">
          <w:rPr>
            <w:rStyle w:val="Hyperlink"/>
            <w:noProof/>
          </w:rPr>
          <w:t>Science</w:t>
        </w:r>
        <w:r>
          <w:rPr>
            <w:noProof/>
            <w:webHidden/>
          </w:rPr>
          <w:tab/>
        </w:r>
        <w:r>
          <w:rPr>
            <w:noProof/>
            <w:webHidden/>
          </w:rPr>
          <w:fldChar w:fldCharType="begin"/>
        </w:r>
        <w:r>
          <w:rPr>
            <w:noProof/>
            <w:webHidden/>
          </w:rPr>
          <w:instrText xml:space="preserve"> PAGEREF _Toc176433937 \h </w:instrText>
        </w:r>
        <w:r>
          <w:rPr>
            <w:noProof/>
            <w:webHidden/>
          </w:rPr>
        </w:r>
        <w:r>
          <w:rPr>
            <w:noProof/>
            <w:webHidden/>
          </w:rPr>
          <w:fldChar w:fldCharType="separate"/>
        </w:r>
        <w:r>
          <w:rPr>
            <w:noProof/>
            <w:webHidden/>
          </w:rPr>
          <w:t>7</w:t>
        </w:r>
        <w:r>
          <w:rPr>
            <w:noProof/>
            <w:webHidden/>
          </w:rPr>
          <w:fldChar w:fldCharType="end"/>
        </w:r>
      </w:hyperlink>
    </w:p>
    <w:p w14:paraId="6A2F13E8" w14:textId="2304C459" w:rsidR="002D3D18" w:rsidRDefault="002D3D18">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38" w:history="1">
        <w:r w:rsidRPr="007958CC">
          <w:rPr>
            <w:rStyle w:val="Hyperlink"/>
            <w:noProof/>
          </w:rPr>
          <w:t>Social studies</w:t>
        </w:r>
        <w:r>
          <w:rPr>
            <w:noProof/>
            <w:webHidden/>
          </w:rPr>
          <w:tab/>
        </w:r>
        <w:r>
          <w:rPr>
            <w:noProof/>
            <w:webHidden/>
          </w:rPr>
          <w:fldChar w:fldCharType="begin"/>
        </w:r>
        <w:r>
          <w:rPr>
            <w:noProof/>
            <w:webHidden/>
          </w:rPr>
          <w:instrText xml:space="preserve"> PAGEREF _Toc176433938 \h </w:instrText>
        </w:r>
        <w:r>
          <w:rPr>
            <w:noProof/>
            <w:webHidden/>
          </w:rPr>
        </w:r>
        <w:r>
          <w:rPr>
            <w:noProof/>
            <w:webHidden/>
          </w:rPr>
          <w:fldChar w:fldCharType="separate"/>
        </w:r>
        <w:r>
          <w:rPr>
            <w:noProof/>
            <w:webHidden/>
          </w:rPr>
          <w:t>8</w:t>
        </w:r>
        <w:r>
          <w:rPr>
            <w:noProof/>
            <w:webHidden/>
          </w:rPr>
          <w:fldChar w:fldCharType="end"/>
        </w:r>
      </w:hyperlink>
    </w:p>
    <w:p w14:paraId="2B1B9DD9" w14:textId="267238C3" w:rsidR="002D3D18" w:rsidRDefault="002D3D18">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39" w:history="1">
        <w:r w:rsidRPr="007958CC">
          <w:rPr>
            <w:rStyle w:val="Hyperlink"/>
            <w:noProof/>
          </w:rPr>
          <w:t>Arts</w:t>
        </w:r>
        <w:r>
          <w:rPr>
            <w:noProof/>
            <w:webHidden/>
          </w:rPr>
          <w:tab/>
        </w:r>
        <w:r>
          <w:rPr>
            <w:noProof/>
            <w:webHidden/>
          </w:rPr>
          <w:fldChar w:fldCharType="begin"/>
        </w:r>
        <w:r>
          <w:rPr>
            <w:noProof/>
            <w:webHidden/>
          </w:rPr>
          <w:instrText xml:space="preserve"> PAGEREF _Toc176433939 \h </w:instrText>
        </w:r>
        <w:r>
          <w:rPr>
            <w:noProof/>
            <w:webHidden/>
          </w:rPr>
        </w:r>
        <w:r>
          <w:rPr>
            <w:noProof/>
            <w:webHidden/>
          </w:rPr>
          <w:fldChar w:fldCharType="separate"/>
        </w:r>
        <w:r>
          <w:rPr>
            <w:noProof/>
            <w:webHidden/>
          </w:rPr>
          <w:t>10</w:t>
        </w:r>
        <w:r>
          <w:rPr>
            <w:noProof/>
            <w:webHidden/>
          </w:rPr>
          <w:fldChar w:fldCharType="end"/>
        </w:r>
      </w:hyperlink>
    </w:p>
    <w:p w14:paraId="5D835D41" w14:textId="37DE1F27" w:rsidR="002D3D18" w:rsidRDefault="002D3D18">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40" w:history="1">
        <w:r w:rsidRPr="007958CC">
          <w:rPr>
            <w:rStyle w:val="Hyperlink"/>
            <w:noProof/>
          </w:rPr>
          <w:t>Mathematics</w:t>
        </w:r>
        <w:r>
          <w:rPr>
            <w:noProof/>
            <w:webHidden/>
          </w:rPr>
          <w:tab/>
        </w:r>
        <w:r>
          <w:rPr>
            <w:noProof/>
            <w:webHidden/>
          </w:rPr>
          <w:fldChar w:fldCharType="begin"/>
        </w:r>
        <w:r>
          <w:rPr>
            <w:noProof/>
            <w:webHidden/>
          </w:rPr>
          <w:instrText xml:space="preserve"> PAGEREF _Toc176433940 \h </w:instrText>
        </w:r>
        <w:r>
          <w:rPr>
            <w:noProof/>
            <w:webHidden/>
          </w:rPr>
        </w:r>
        <w:r>
          <w:rPr>
            <w:noProof/>
            <w:webHidden/>
          </w:rPr>
          <w:fldChar w:fldCharType="separate"/>
        </w:r>
        <w:r>
          <w:rPr>
            <w:noProof/>
            <w:webHidden/>
          </w:rPr>
          <w:t>11</w:t>
        </w:r>
        <w:r>
          <w:rPr>
            <w:noProof/>
            <w:webHidden/>
          </w:rPr>
          <w:fldChar w:fldCharType="end"/>
        </w:r>
      </w:hyperlink>
    </w:p>
    <w:p w14:paraId="139D7523" w14:textId="650A47EE" w:rsidR="002D3D18" w:rsidRDefault="002D3D18">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41" w:history="1">
        <w:r w:rsidRPr="007958CC">
          <w:rPr>
            <w:rStyle w:val="Hyperlink"/>
            <w:noProof/>
          </w:rPr>
          <w:t>Modern languages</w:t>
        </w:r>
        <w:r>
          <w:rPr>
            <w:noProof/>
            <w:webHidden/>
          </w:rPr>
          <w:tab/>
        </w:r>
        <w:r>
          <w:rPr>
            <w:noProof/>
            <w:webHidden/>
          </w:rPr>
          <w:fldChar w:fldCharType="begin"/>
        </w:r>
        <w:r>
          <w:rPr>
            <w:noProof/>
            <w:webHidden/>
          </w:rPr>
          <w:instrText xml:space="preserve"> PAGEREF _Toc176433941 \h </w:instrText>
        </w:r>
        <w:r>
          <w:rPr>
            <w:noProof/>
            <w:webHidden/>
          </w:rPr>
        </w:r>
        <w:r>
          <w:rPr>
            <w:noProof/>
            <w:webHidden/>
          </w:rPr>
          <w:fldChar w:fldCharType="separate"/>
        </w:r>
        <w:r>
          <w:rPr>
            <w:noProof/>
            <w:webHidden/>
          </w:rPr>
          <w:t>12</w:t>
        </w:r>
        <w:r>
          <w:rPr>
            <w:noProof/>
            <w:webHidden/>
          </w:rPr>
          <w:fldChar w:fldCharType="end"/>
        </w:r>
      </w:hyperlink>
    </w:p>
    <w:p w14:paraId="1AA3701F" w14:textId="779917D9" w:rsidR="002D3D18" w:rsidRDefault="002D3D18">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42" w:history="1">
        <w:r w:rsidRPr="007958CC">
          <w:rPr>
            <w:rStyle w:val="Hyperlink"/>
            <w:noProof/>
          </w:rPr>
          <w:t>Religious and moral education</w:t>
        </w:r>
        <w:r>
          <w:rPr>
            <w:noProof/>
            <w:webHidden/>
          </w:rPr>
          <w:tab/>
        </w:r>
        <w:r>
          <w:rPr>
            <w:noProof/>
            <w:webHidden/>
          </w:rPr>
          <w:fldChar w:fldCharType="begin"/>
        </w:r>
        <w:r>
          <w:rPr>
            <w:noProof/>
            <w:webHidden/>
          </w:rPr>
          <w:instrText xml:space="preserve"> PAGEREF _Toc176433942 \h </w:instrText>
        </w:r>
        <w:r>
          <w:rPr>
            <w:noProof/>
            <w:webHidden/>
          </w:rPr>
        </w:r>
        <w:r>
          <w:rPr>
            <w:noProof/>
            <w:webHidden/>
          </w:rPr>
          <w:fldChar w:fldCharType="separate"/>
        </w:r>
        <w:r>
          <w:rPr>
            <w:noProof/>
            <w:webHidden/>
          </w:rPr>
          <w:t>14</w:t>
        </w:r>
        <w:r>
          <w:rPr>
            <w:noProof/>
            <w:webHidden/>
          </w:rPr>
          <w:fldChar w:fldCharType="end"/>
        </w:r>
      </w:hyperlink>
    </w:p>
    <w:p w14:paraId="0B1115C7" w14:textId="706A3C56" w:rsidR="002D3D18" w:rsidRDefault="002D3D18">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43" w:history="1">
        <w:r w:rsidRPr="007958CC">
          <w:rPr>
            <w:rStyle w:val="Hyperlink"/>
            <w:noProof/>
          </w:rPr>
          <w:t>Technology</w:t>
        </w:r>
        <w:r>
          <w:rPr>
            <w:noProof/>
            <w:webHidden/>
          </w:rPr>
          <w:tab/>
        </w:r>
        <w:r>
          <w:rPr>
            <w:noProof/>
            <w:webHidden/>
          </w:rPr>
          <w:fldChar w:fldCharType="begin"/>
        </w:r>
        <w:r>
          <w:rPr>
            <w:noProof/>
            <w:webHidden/>
          </w:rPr>
          <w:instrText xml:space="preserve"> PAGEREF _Toc176433943 \h </w:instrText>
        </w:r>
        <w:r>
          <w:rPr>
            <w:noProof/>
            <w:webHidden/>
          </w:rPr>
        </w:r>
        <w:r>
          <w:rPr>
            <w:noProof/>
            <w:webHidden/>
          </w:rPr>
          <w:fldChar w:fldCharType="separate"/>
        </w:r>
        <w:r>
          <w:rPr>
            <w:noProof/>
            <w:webHidden/>
          </w:rPr>
          <w:t>15</w:t>
        </w:r>
        <w:r>
          <w:rPr>
            <w:noProof/>
            <w:webHidden/>
          </w:rPr>
          <w:fldChar w:fldCharType="end"/>
        </w:r>
      </w:hyperlink>
    </w:p>
    <w:p w14:paraId="297D35D5" w14:textId="0ADE93DE" w:rsidR="002D3D18" w:rsidRDefault="002D3D18">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44" w:history="1">
        <w:r w:rsidRPr="007958CC">
          <w:rPr>
            <w:rStyle w:val="Hyperlink"/>
            <w:noProof/>
          </w:rPr>
          <w:t>Health and wellbeing</w:t>
        </w:r>
        <w:r>
          <w:rPr>
            <w:noProof/>
            <w:webHidden/>
          </w:rPr>
          <w:tab/>
        </w:r>
        <w:r>
          <w:rPr>
            <w:noProof/>
            <w:webHidden/>
          </w:rPr>
          <w:fldChar w:fldCharType="begin"/>
        </w:r>
        <w:r>
          <w:rPr>
            <w:noProof/>
            <w:webHidden/>
          </w:rPr>
          <w:instrText xml:space="preserve"> PAGEREF _Toc176433944 \h </w:instrText>
        </w:r>
        <w:r>
          <w:rPr>
            <w:noProof/>
            <w:webHidden/>
          </w:rPr>
        </w:r>
        <w:r>
          <w:rPr>
            <w:noProof/>
            <w:webHidden/>
          </w:rPr>
          <w:fldChar w:fldCharType="separate"/>
        </w:r>
        <w:r>
          <w:rPr>
            <w:noProof/>
            <w:webHidden/>
          </w:rPr>
          <w:t>16</w:t>
        </w:r>
        <w:r>
          <w:rPr>
            <w:noProof/>
            <w:webHidden/>
          </w:rPr>
          <w:fldChar w:fldCharType="end"/>
        </w:r>
      </w:hyperlink>
    </w:p>
    <w:p w14:paraId="4386EB3E" w14:textId="1B9D4F16" w:rsidR="002D3D18" w:rsidRDefault="002D3D18">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176433945" w:history="1">
        <w:r w:rsidRPr="007958CC">
          <w:rPr>
            <w:rStyle w:val="Hyperlink"/>
            <w:noProof/>
          </w:rPr>
          <w:t>Literacy and English</w:t>
        </w:r>
        <w:r>
          <w:rPr>
            <w:noProof/>
            <w:webHidden/>
          </w:rPr>
          <w:tab/>
        </w:r>
        <w:r>
          <w:rPr>
            <w:noProof/>
            <w:webHidden/>
          </w:rPr>
          <w:fldChar w:fldCharType="begin"/>
        </w:r>
        <w:r>
          <w:rPr>
            <w:noProof/>
            <w:webHidden/>
          </w:rPr>
          <w:instrText xml:space="preserve"> PAGEREF _Toc176433945 \h </w:instrText>
        </w:r>
        <w:r>
          <w:rPr>
            <w:noProof/>
            <w:webHidden/>
          </w:rPr>
        </w:r>
        <w:r>
          <w:rPr>
            <w:noProof/>
            <w:webHidden/>
          </w:rPr>
          <w:fldChar w:fldCharType="separate"/>
        </w:r>
        <w:r>
          <w:rPr>
            <w:noProof/>
            <w:webHidden/>
          </w:rPr>
          <w:t>18</w:t>
        </w:r>
        <w:r>
          <w:rPr>
            <w:noProof/>
            <w:webHidden/>
          </w:rPr>
          <w:fldChar w:fldCharType="end"/>
        </w:r>
      </w:hyperlink>
    </w:p>
    <w:p w14:paraId="29FB9293" w14:textId="345DBA9B" w:rsidR="002D3D18" w:rsidRDefault="002D3D18" w:rsidP="00C22F3F">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6433946" w:history="1">
        <w:r w:rsidRPr="007958CC">
          <w:rPr>
            <w:rStyle w:val="Hyperlink"/>
            <w:noProof/>
          </w:rPr>
          <w:t>Further resources</w:t>
        </w:r>
        <w:r>
          <w:rPr>
            <w:noProof/>
            <w:webHidden/>
          </w:rPr>
          <w:tab/>
        </w:r>
        <w:r>
          <w:rPr>
            <w:noProof/>
            <w:webHidden/>
          </w:rPr>
          <w:fldChar w:fldCharType="begin"/>
        </w:r>
        <w:r>
          <w:rPr>
            <w:noProof/>
            <w:webHidden/>
          </w:rPr>
          <w:instrText xml:space="preserve"> PAGEREF _Toc176433946 \h </w:instrText>
        </w:r>
        <w:r>
          <w:rPr>
            <w:noProof/>
            <w:webHidden/>
          </w:rPr>
        </w:r>
        <w:r>
          <w:rPr>
            <w:noProof/>
            <w:webHidden/>
          </w:rPr>
          <w:fldChar w:fldCharType="separate"/>
        </w:r>
        <w:r>
          <w:rPr>
            <w:noProof/>
            <w:webHidden/>
          </w:rPr>
          <w:t>19</w:t>
        </w:r>
        <w:r>
          <w:rPr>
            <w:noProof/>
            <w:webHidden/>
          </w:rPr>
          <w:fldChar w:fldCharType="end"/>
        </w:r>
      </w:hyperlink>
    </w:p>
    <w:p w14:paraId="2C2FC088" w14:textId="5DE62F7F" w:rsidR="002D3D18" w:rsidRDefault="002D3D18" w:rsidP="00C22F3F">
      <w:pPr>
        <w:pStyle w:val="TOC3"/>
        <w:tabs>
          <w:tab w:val="right" w:leader="dot" w:pos="9016"/>
        </w:tabs>
        <w:ind w:left="0"/>
        <w:rPr>
          <w:rFonts w:asciiTheme="minorHAnsi" w:eastAsiaTheme="minorEastAsia" w:hAnsiTheme="minorHAnsi" w:cstheme="minorBidi"/>
          <w:noProof/>
          <w:kern w:val="2"/>
          <w:lang w:eastAsia="en-GB"/>
          <w14:ligatures w14:val="standardContextual"/>
        </w:rPr>
      </w:pPr>
      <w:hyperlink w:anchor="_Toc176433950" w:history="1">
        <w:r w:rsidRPr="007958CC">
          <w:rPr>
            <w:rStyle w:val="Hyperlink"/>
            <w:noProof/>
          </w:rPr>
          <w:t>Endnotes</w:t>
        </w:r>
        <w:r>
          <w:rPr>
            <w:noProof/>
            <w:webHidden/>
          </w:rPr>
          <w:tab/>
        </w:r>
        <w:r>
          <w:rPr>
            <w:noProof/>
            <w:webHidden/>
          </w:rPr>
          <w:fldChar w:fldCharType="begin"/>
        </w:r>
        <w:r>
          <w:rPr>
            <w:noProof/>
            <w:webHidden/>
          </w:rPr>
          <w:instrText xml:space="preserve"> PAGEREF _Toc176433950 \h </w:instrText>
        </w:r>
        <w:r>
          <w:rPr>
            <w:noProof/>
            <w:webHidden/>
          </w:rPr>
        </w:r>
        <w:r>
          <w:rPr>
            <w:noProof/>
            <w:webHidden/>
          </w:rPr>
          <w:fldChar w:fldCharType="separate"/>
        </w:r>
        <w:r>
          <w:rPr>
            <w:noProof/>
            <w:webHidden/>
          </w:rPr>
          <w:t>21</w:t>
        </w:r>
        <w:r>
          <w:rPr>
            <w:noProof/>
            <w:webHidden/>
          </w:rPr>
          <w:fldChar w:fldCharType="end"/>
        </w:r>
      </w:hyperlink>
    </w:p>
    <w:p w14:paraId="27346859" w14:textId="3EF9EC1C" w:rsidR="00AD76EA" w:rsidRDefault="00DB1E61" w:rsidP="00373623">
      <w:r>
        <w:rPr>
          <w:highlight w:val="yellow"/>
        </w:rPr>
        <w:fldChar w:fldCharType="end"/>
      </w:r>
    </w:p>
    <w:p w14:paraId="2093EF7B" w14:textId="77777777" w:rsidR="00571F75" w:rsidRDefault="00571F75" w:rsidP="00571F75">
      <w:pPr>
        <w:pStyle w:val="Heading2"/>
      </w:pPr>
      <w:bookmarkStart w:id="10" w:name="_Toc176433932"/>
      <w:r>
        <w:t>About this resource</w:t>
      </w:r>
      <w:bookmarkEnd w:id="10"/>
    </w:p>
    <w:p w14:paraId="665710A8" w14:textId="20601DF1" w:rsidR="00571F75" w:rsidRPr="00707BA4" w:rsidRDefault="007A7FF5" w:rsidP="008A4D98">
      <w:pPr>
        <w:rPr>
          <w:color w:val="FF0000"/>
        </w:rPr>
      </w:pPr>
      <w:r>
        <w:t>Welcome to Brian Conaghan’s guide to teachers as readers! This resource collects advice, top tips and some books</w:t>
      </w:r>
      <w:r w:rsidR="00F303E4">
        <w:t xml:space="preserve"> recommendations. </w:t>
      </w:r>
      <w:r w:rsidR="002A0634">
        <w:t>To</w:t>
      </w:r>
      <w:r w:rsidR="008A4D98">
        <w:t xml:space="preserve"> really build a sustainable reading culture in your school, it is important that everyone identifies as a reader. It doesn’t stop at class teachers – all staff across the school play a huge part in promoting reading for pleasure.</w:t>
      </w:r>
      <w:r w:rsidR="008A4D98">
        <w:br/>
      </w:r>
      <w:r w:rsidR="008A4D98">
        <w:br/>
      </w:r>
      <w:r w:rsidR="004B15CC">
        <w:t>In this resource, you’ll find:</w:t>
      </w:r>
    </w:p>
    <w:p w14:paraId="19776622" w14:textId="77777777" w:rsidR="008A4D98" w:rsidRDefault="004B15CC" w:rsidP="000D1C57">
      <w:pPr>
        <w:pStyle w:val="ListParagraph"/>
        <w:numPr>
          <w:ilvl w:val="0"/>
          <w:numId w:val="6"/>
        </w:numPr>
      </w:pPr>
      <w:r>
        <w:t xml:space="preserve">The benefits of reading and literacy in schools, including learning across the curriculum, personal development and </w:t>
      </w:r>
      <w:r w:rsidR="0065514E">
        <w:t>your school community</w:t>
      </w:r>
    </w:p>
    <w:p w14:paraId="3A7C89B4" w14:textId="77777777" w:rsidR="008A4D98" w:rsidRDefault="004B15CC" w:rsidP="000D1C57">
      <w:pPr>
        <w:pStyle w:val="ListParagraph"/>
        <w:numPr>
          <w:ilvl w:val="0"/>
          <w:numId w:val="6"/>
        </w:numPr>
      </w:pPr>
      <w:r>
        <w:lastRenderedPageBreak/>
        <w:t xml:space="preserve">Ideas to </w:t>
      </w:r>
      <w:r w:rsidR="0065514E">
        <w:t>help teachers get reading</w:t>
      </w:r>
    </w:p>
    <w:p w14:paraId="1ACCFE22" w14:textId="7DA6FBB3" w:rsidR="0065514E" w:rsidRDefault="0065514E" w:rsidP="000D1C57">
      <w:pPr>
        <w:pStyle w:val="ListParagraph"/>
        <w:numPr>
          <w:ilvl w:val="0"/>
          <w:numId w:val="6"/>
        </w:numPr>
      </w:pPr>
      <w:r>
        <w:t xml:space="preserve">Book recommendations </w:t>
      </w:r>
      <w:r w:rsidR="00081B7E">
        <w:t xml:space="preserve">for learning professionals </w:t>
      </w:r>
      <w:r>
        <w:t>based on your interests</w:t>
      </w:r>
      <w:r w:rsidR="00E644A0">
        <w:t xml:space="preserve"> (please note, these book recommendations are not intended for pupils – for that, you should see </w:t>
      </w:r>
      <w:r w:rsidR="00360DF7">
        <w:t xml:space="preserve">our </w:t>
      </w:r>
      <w:hyperlink r:id="rId17" w:history="1">
        <w:r w:rsidR="00360DF7" w:rsidRPr="000D4142">
          <w:rPr>
            <w:rStyle w:val="Hyperlink"/>
          </w:rPr>
          <w:t>book lists</w:t>
        </w:r>
      </w:hyperlink>
      <w:r w:rsidR="00360DF7">
        <w:t xml:space="preserve"> or </w:t>
      </w:r>
      <w:hyperlink r:id="rId18" w:history="1">
        <w:r w:rsidR="00360DF7" w:rsidRPr="002F34BB">
          <w:rPr>
            <w:rStyle w:val="Hyperlink"/>
          </w:rPr>
          <w:t>Book Discovery Guide</w:t>
        </w:r>
      </w:hyperlink>
      <w:r w:rsidR="00360DF7">
        <w:t>)</w:t>
      </w:r>
    </w:p>
    <w:p w14:paraId="576A5A0E" w14:textId="77777777" w:rsidR="008A4D98" w:rsidRDefault="008A4D98" w:rsidP="008A4D98"/>
    <w:p w14:paraId="19D4B0BB" w14:textId="5C211CA5" w:rsidR="002A0634" w:rsidRDefault="002A0634" w:rsidP="0022069B">
      <w:r>
        <w:t>Using this resource can support</w:t>
      </w:r>
      <w:r w:rsidR="0022069B">
        <w:t xml:space="preserve"> the following key areas:</w:t>
      </w:r>
    </w:p>
    <w:p w14:paraId="3AD7A497" w14:textId="29CA22BC" w:rsidR="0022069B" w:rsidRDefault="0022069B" w:rsidP="000D1C57">
      <w:pPr>
        <w:pStyle w:val="ListParagraph"/>
        <w:numPr>
          <w:ilvl w:val="0"/>
          <w:numId w:val="7"/>
        </w:numPr>
      </w:pPr>
      <w:hyperlink r:id="rId19" w:history="1">
        <w:r w:rsidRPr="0022069B">
          <w:rPr>
            <w:rStyle w:val="Hyperlink"/>
          </w:rPr>
          <w:t>1.2.3 – Staff being seen as readers themselves</w:t>
        </w:r>
      </w:hyperlink>
    </w:p>
    <w:p w14:paraId="1A60D73C" w14:textId="5BC94709" w:rsidR="0022069B" w:rsidRPr="00707BA4" w:rsidRDefault="00E10B65" w:rsidP="000D1C57">
      <w:pPr>
        <w:pStyle w:val="ListParagraph"/>
        <w:numPr>
          <w:ilvl w:val="0"/>
          <w:numId w:val="7"/>
        </w:numPr>
        <w:rPr>
          <w:rStyle w:val="Hyperlink"/>
          <w:color w:val="auto"/>
          <w:u w:val="none"/>
        </w:rPr>
      </w:pPr>
      <w:hyperlink r:id="rId20" w:history="1">
        <w:r w:rsidRPr="00E10B65">
          <w:rPr>
            <w:rStyle w:val="Hyperlink"/>
          </w:rPr>
          <w:t>1.2.5 – Staff knowledge of contemporary children’s literature</w:t>
        </w:r>
      </w:hyperlink>
    </w:p>
    <w:p w14:paraId="537AB90F" w14:textId="77777777" w:rsidR="00707BA4" w:rsidRDefault="00707BA4" w:rsidP="00707BA4"/>
    <w:p w14:paraId="1B36F3C9" w14:textId="5CD36853" w:rsidR="00707BA4" w:rsidRDefault="00707BA4" w:rsidP="00707BA4">
      <w:r>
        <w:t>Now – over to Brian!</w:t>
      </w:r>
    </w:p>
    <w:p w14:paraId="3526E81B" w14:textId="77777777" w:rsidR="00571F75" w:rsidRDefault="00571F75" w:rsidP="00571F75">
      <w:pPr>
        <w:spacing w:line="259" w:lineRule="auto"/>
      </w:pPr>
    </w:p>
    <w:p w14:paraId="2D12E567" w14:textId="4E6E288D" w:rsidR="00295B52" w:rsidRPr="00295B52" w:rsidRDefault="00295B52" w:rsidP="00295B52">
      <w:pPr>
        <w:pStyle w:val="Heading2"/>
      </w:pPr>
      <w:bookmarkStart w:id="11" w:name="_Toc176433933"/>
      <w:r>
        <w:t>The benefits of reading and literacy in schools</w:t>
      </w:r>
      <w:bookmarkEnd w:id="11"/>
    </w:p>
    <w:p w14:paraId="74B8EA48" w14:textId="05D706F6" w:rsidR="00E3089F" w:rsidRPr="006A27E3" w:rsidRDefault="00295B52" w:rsidP="000D1C57">
      <w:pPr>
        <w:pStyle w:val="ListParagraph"/>
        <w:numPr>
          <w:ilvl w:val="0"/>
          <w:numId w:val="3"/>
        </w:numPr>
      </w:pPr>
      <w:r w:rsidRPr="006A27E3">
        <w:t xml:space="preserve">Regular reading helps </w:t>
      </w:r>
      <w:r w:rsidRPr="006A27E3">
        <w:rPr>
          <w:b/>
          <w:bCs/>
        </w:rPr>
        <w:t>improve vocabulary</w:t>
      </w:r>
      <w:r w:rsidR="00E3089F" w:rsidRPr="006A27E3">
        <w:rPr>
          <w:rStyle w:val="EndnoteReference"/>
        </w:rPr>
        <w:endnoteReference w:id="2"/>
      </w:r>
      <w:r w:rsidR="00E3089F" w:rsidRPr="006A27E3">
        <w:rPr>
          <w:b/>
          <w:bCs/>
        </w:rPr>
        <w:t>, comprehension</w:t>
      </w:r>
      <w:r w:rsidR="00E3089F" w:rsidRPr="00874D30">
        <w:rPr>
          <w:rStyle w:val="EndnoteReference"/>
        </w:rPr>
        <w:endnoteReference w:id="3"/>
      </w:r>
      <w:r w:rsidR="00E3089F" w:rsidRPr="006A27E3">
        <w:rPr>
          <w:b/>
          <w:bCs/>
        </w:rPr>
        <w:t xml:space="preserve"> and critical thinking skills</w:t>
      </w:r>
      <w:r w:rsidR="00E3089F" w:rsidRPr="003618A7">
        <w:rPr>
          <w:rStyle w:val="EndnoteReference"/>
        </w:rPr>
        <w:endnoteReference w:id="4"/>
      </w:r>
      <w:r w:rsidR="00E3089F" w:rsidRPr="00874D30">
        <w:t>.</w:t>
      </w:r>
      <w:r w:rsidR="00E3089F" w:rsidRPr="003618A7">
        <w:t xml:space="preserve"> </w:t>
      </w:r>
      <w:r w:rsidR="00E3089F" w:rsidRPr="006A27E3">
        <w:br/>
      </w:r>
    </w:p>
    <w:p w14:paraId="1D1DA341" w14:textId="2532B481" w:rsidR="00295B52" w:rsidRPr="006A27E3" w:rsidRDefault="00E3089F" w:rsidP="000D1C57">
      <w:pPr>
        <w:pStyle w:val="ListParagraph"/>
        <w:numPr>
          <w:ilvl w:val="0"/>
          <w:numId w:val="3"/>
        </w:numPr>
      </w:pPr>
      <w:r w:rsidRPr="006A27E3">
        <w:t xml:space="preserve">Reading </w:t>
      </w:r>
      <w:r w:rsidRPr="006A27E3">
        <w:rPr>
          <w:b/>
          <w:bCs/>
        </w:rPr>
        <w:t>fosters better writing abilities</w:t>
      </w:r>
      <w:r w:rsidRPr="006A27E3">
        <w:t xml:space="preserve"> as pupils are exposed to diverse sentence structures and styles</w:t>
      </w:r>
      <w:r w:rsidRPr="006A27E3">
        <w:rPr>
          <w:rStyle w:val="EndnoteReference"/>
        </w:rPr>
        <w:endnoteReference w:id="5"/>
      </w:r>
      <w:r>
        <w:t>.</w:t>
      </w:r>
      <w:r w:rsidR="00295B52" w:rsidRPr="006A27E3">
        <w:br/>
      </w:r>
    </w:p>
    <w:p w14:paraId="4F9C9B6B" w14:textId="2AC4C78F" w:rsidR="00806FF2" w:rsidRDefault="00295B52" w:rsidP="000D1C57">
      <w:pPr>
        <w:pStyle w:val="ListParagraph"/>
        <w:numPr>
          <w:ilvl w:val="0"/>
          <w:numId w:val="3"/>
        </w:numPr>
      </w:pPr>
      <w:r w:rsidRPr="006A27E3">
        <w:t xml:space="preserve">There is a </w:t>
      </w:r>
      <w:r w:rsidRPr="006A27E3">
        <w:rPr>
          <w:b/>
          <w:bCs/>
        </w:rPr>
        <w:t>strong correlation between reading for pleasure and academic success</w:t>
      </w:r>
      <w:r w:rsidR="00806FF2" w:rsidRPr="006A27E3">
        <w:rPr>
          <w:rStyle w:val="EndnoteReference"/>
        </w:rPr>
        <w:endnoteReference w:id="6"/>
      </w:r>
      <w:r w:rsidR="00806FF2">
        <w:t>.</w:t>
      </w:r>
      <w:r w:rsidR="00806FF2" w:rsidRPr="006A27E3">
        <w:t xml:space="preserve"> Pupils who read frequently tend to perform better across various subjects, including mathematics</w:t>
      </w:r>
      <w:r w:rsidR="00806FF2">
        <w:rPr>
          <w:rStyle w:val="EndnoteReference"/>
        </w:rPr>
        <w:endnoteReference w:id="7"/>
      </w:r>
      <w:r w:rsidR="00806FF2" w:rsidRPr="006A27E3">
        <w:t xml:space="preserve"> and science</w:t>
      </w:r>
      <w:r w:rsidR="00806FF2">
        <w:rPr>
          <w:rStyle w:val="EndnoteReference"/>
        </w:rPr>
        <w:endnoteReference w:id="8"/>
      </w:r>
      <w:r w:rsidR="00806FF2" w:rsidRPr="006A27E3">
        <w:t xml:space="preserve">, due to </w:t>
      </w:r>
      <w:r w:rsidR="00806FF2" w:rsidRPr="006A27E3">
        <w:rPr>
          <w:b/>
          <w:bCs/>
        </w:rPr>
        <w:t>improved cognitive skills</w:t>
      </w:r>
      <w:r w:rsidR="00806FF2" w:rsidRPr="00874D30">
        <w:rPr>
          <w:rStyle w:val="EndnoteReference"/>
        </w:rPr>
        <w:endnoteReference w:id="9"/>
      </w:r>
      <w:r w:rsidR="00806FF2" w:rsidRPr="006A27E3">
        <w:t xml:space="preserve"> and a </w:t>
      </w:r>
      <w:r w:rsidR="00806FF2" w:rsidRPr="006A27E3">
        <w:rPr>
          <w:b/>
          <w:bCs/>
        </w:rPr>
        <w:t>broader knowledge base</w:t>
      </w:r>
      <w:r w:rsidR="00806FF2" w:rsidRPr="003618A7">
        <w:rPr>
          <w:rStyle w:val="EndnoteReference"/>
        </w:rPr>
        <w:endnoteReference w:id="10"/>
      </w:r>
      <w:r w:rsidR="00806FF2">
        <w:t>.</w:t>
      </w:r>
      <w:r w:rsidR="00806FF2">
        <w:br/>
      </w:r>
    </w:p>
    <w:p w14:paraId="62A625C7" w14:textId="5A2879D6" w:rsidR="00295B52" w:rsidRDefault="00806FF2" w:rsidP="000D1C57">
      <w:pPr>
        <w:pStyle w:val="ListParagraph"/>
        <w:numPr>
          <w:ilvl w:val="0"/>
          <w:numId w:val="3"/>
        </w:numPr>
      </w:pPr>
      <w:r>
        <w:t xml:space="preserve">Reading diverse books allows pupils to explore different cultures, perspectives, and experiences. This helps </w:t>
      </w:r>
      <w:r>
        <w:rPr>
          <w:b/>
          <w:bCs/>
        </w:rPr>
        <w:t>build empathy and understanding</w:t>
      </w:r>
      <w:r w:rsidRPr="00874D30">
        <w:rPr>
          <w:rStyle w:val="EndnoteReference"/>
        </w:rPr>
        <w:endnoteReference w:id="11"/>
      </w:r>
      <w:r>
        <w:t>, which are crucial for social development and personal growth</w:t>
      </w:r>
      <w:r>
        <w:rPr>
          <w:rStyle w:val="EndnoteReference"/>
        </w:rPr>
        <w:endnoteReference w:id="12"/>
      </w:r>
      <w:r>
        <w:t>.</w:t>
      </w:r>
      <w:r w:rsidR="00295B52">
        <w:br/>
      </w:r>
    </w:p>
    <w:p w14:paraId="0CBB3B9A" w14:textId="5DD6EC1E" w:rsidR="00E3089F" w:rsidRDefault="00295B52" w:rsidP="000D1C57">
      <w:pPr>
        <w:pStyle w:val="ListParagraph"/>
        <w:numPr>
          <w:ilvl w:val="0"/>
          <w:numId w:val="3"/>
        </w:numPr>
      </w:pPr>
      <w:r w:rsidRPr="006A27E3">
        <w:t xml:space="preserve">Reading can be a form of escapism and relaxation, </w:t>
      </w:r>
      <w:r w:rsidRPr="006A27E3">
        <w:rPr>
          <w:b/>
          <w:bCs/>
        </w:rPr>
        <w:t>reducing stress and anxiety</w:t>
      </w:r>
      <w:r w:rsidR="00E3089F">
        <w:rPr>
          <w:rStyle w:val="EndnoteReference"/>
          <w:b/>
          <w:bCs/>
        </w:rPr>
        <w:endnoteReference w:id="13"/>
      </w:r>
      <w:r w:rsidR="00E3089F" w:rsidRPr="006A27E3">
        <w:t xml:space="preserve">. It also helps </w:t>
      </w:r>
      <w:r w:rsidR="00E3089F" w:rsidRPr="006A27E3">
        <w:rPr>
          <w:b/>
          <w:bCs/>
        </w:rPr>
        <w:t>develop emotional intelligence</w:t>
      </w:r>
      <w:r w:rsidR="00E3089F" w:rsidRPr="006A27E3">
        <w:t xml:space="preserve"> by allowing students </w:t>
      </w:r>
      <w:r w:rsidR="00E3089F" w:rsidRPr="006A27E3">
        <w:lastRenderedPageBreak/>
        <w:t>to understand and manage their own emotions through the experiences of characters in books</w:t>
      </w:r>
      <w:r w:rsidR="00E3089F" w:rsidRPr="006A27E3">
        <w:rPr>
          <w:rStyle w:val="EndnoteReference"/>
        </w:rPr>
        <w:endnoteReference w:id="14"/>
      </w:r>
      <w:r w:rsidR="00E3089F">
        <w:t>.</w:t>
      </w:r>
      <w:r w:rsidR="00E3089F">
        <w:br/>
      </w:r>
    </w:p>
    <w:p w14:paraId="1C3A0A52" w14:textId="2E92D1BB" w:rsidR="00E3089F" w:rsidRDefault="00E3089F" w:rsidP="000D1C57">
      <w:pPr>
        <w:pStyle w:val="ListParagraph"/>
        <w:numPr>
          <w:ilvl w:val="0"/>
          <w:numId w:val="3"/>
        </w:numPr>
      </w:pPr>
      <w:r w:rsidRPr="00BD1C4D">
        <w:t xml:space="preserve">Engaging with books requires concentration and prolonged attention, which helps students </w:t>
      </w:r>
      <w:r w:rsidRPr="00BD1C4D">
        <w:rPr>
          <w:b/>
          <w:bCs/>
        </w:rPr>
        <w:t>develop better focus and discipline</w:t>
      </w:r>
      <w:r w:rsidRPr="00BD1C4D">
        <w:t>. These skills are transferable to other areas of their academic and personal lives</w:t>
      </w:r>
      <w:r w:rsidRPr="00BD1C4D">
        <w:rPr>
          <w:rStyle w:val="EndnoteReference"/>
        </w:rPr>
        <w:endnoteReference w:id="15"/>
      </w:r>
      <w:r w:rsidRPr="00BD1C4D">
        <w:t>.</w:t>
      </w:r>
      <w:r>
        <w:br/>
      </w:r>
    </w:p>
    <w:p w14:paraId="0062A0A0" w14:textId="192D31E3" w:rsidR="00E3089F" w:rsidRDefault="00E3089F" w:rsidP="000D1C57">
      <w:pPr>
        <w:pStyle w:val="ListParagraph"/>
        <w:numPr>
          <w:ilvl w:val="0"/>
          <w:numId w:val="3"/>
        </w:numPr>
      </w:pPr>
      <w:r w:rsidRPr="00BD1C4D">
        <w:t xml:space="preserve">Encouraging reading in secondary schools instils a </w:t>
      </w:r>
      <w:r w:rsidRPr="00BD1C4D">
        <w:rPr>
          <w:b/>
          <w:bCs/>
        </w:rPr>
        <w:t>love for lifelong learning</w:t>
      </w:r>
      <w:r w:rsidRPr="00BD1C4D">
        <w:rPr>
          <w:rStyle w:val="EndnoteReference"/>
        </w:rPr>
        <w:endnoteReference w:id="16"/>
      </w:r>
      <w:r w:rsidRPr="00BD1C4D">
        <w:t xml:space="preserve">. Students who read regularly are more likely to continue seeking knowledge and </w:t>
      </w:r>
      <w:r w:rsidRPr="00BD1C4D">
        <w:rPr>
          <w:b/>
          <w:bCs/>
        </w:rPr>
        <w:t>staying curious about the world around them</w:t>
      </w:r>
      <w:r w:rsidRPr="00BD1C4D">
        <w:rPr>
          <w:rStyle w:val="EndnoteReference"/>
        </w:rPr>
        <w:endnoteReference w:id="17"/>
      </w:r>
      <w:r w:rsidRPr="00BD1C4D">
        <w:t>.</w:t>
      </w:r>
      <w:r>
        <w:br/>
      </w:r>
    </w:p>
    <w:p w14:paraId="40CFAD43" w14:textId="1D8B45BD" w:rsidR="00E3089F" w:rsidRDefault="00E3089F" w:rsidP="000D1C57">
      <w:pPr>
        <w:pStyle w:val="ListParagraph"/>
        <w:numPr>
          <w:ilvl w:val="0"/>
          <w:numId w:val="3"/>
        </w:numPr>
      </w:pPr>
      <w:r>
        <w:t xml:space="preserve">Book discussions and reading groups provide opportunities for students to share their thoughts and opinions, </w:t>
      </w:r>
      <w:r>
        <w:rPr>
          <w:b/>
          <w:bCs/>
        </w:rPr>
        <w:t>enhancing their communication and social interaction skills</w:t>
      </w:r>
      <w:r>
        <w:rPr>
          <w:rStyle w:val="EndnoteReference"/>
        </w:rPr>
        <w:endnoteReference w:id="18"/>
      </w:r>
      <w:r>
        <w:t>.</w:t>
      </w:r>
      <w:r w:rsidR="00295B52">
        <w:t xml:space="preserve"> It also helps </w:t>
      </w:r>
      <w:r w:rsidR="00295B52" w:rsidRPr="00295B52">
        <w:rPr>
          <w:b/>
          <w:bCs/>
        </w:rPr>
        <w:t>build a sense of community and belonging</w:t>
      </w:r>
      <w:r w:rsidR="00295B52">
        <w:t xml:space="preserve"> among peers</w:t>
      </w:r>
      <w:r>
        <w:rPr>
          <w:rStyle w:val="EndnoteReference"/>
        </w:rPr>
        <w:endnoteReference w:id="19"/>
      </w:r>
      <w:r>
        <w:t>.</w:t>
      </w:r>
      <w:r>
        <w:br/>
      </w:r>
    </w:p>
    <w:p w14:paraId="33D8846C" w14:textId="41E6B599" w:rsidR="00295B52" w:rsidRDefault="00963D5D" w:rsidP="00963D5D">
      <w:pPr>
        <w:pStyle w:val="ListParagraph"/>
        <w:numPr>
          <w:ilvl w:val="0"/>
          <w:numId w:val="3"/>
        </w:numPr>
      </w:pPr>
      <w:r>
        <w:t xml:space="preserve">Reading can help teenagers and young people </w:t>
      </w:r>
      <w:r w:rsidRPr="00963D5D">
        <w:rPr>
          <w:b/>
          <w:bCs/>
        </w:rPr>
        <w:t>develop their identity</w:t>
      </w:r>
      <w:r>
        <w:t xml:space="preserve"> including their beliefs, values, goals and personality</w:t>
      </w:r>
      <w:r w:rsidR="00A16339">
        <w:rPr>
          <w:rStyle w:val="EndnoteReference"/>
        </w:rPr>
        <w:endnoteReference w:id="20"/>
      </w:r>
      <w:r>
        <w:t>.</w:t>
      </w:r>
    </w:p>
    <w:p w14:paraId="1125DE46" w14:textId="77777777" w:rsidR="00963D5D" w:rsidRDefault="00963D5D" w:rsidP="00295B52"/>
    <w:p w14:paraId="4B77C8A7" w14:textId="0E381F9F" w:rsidR="00295B52" w:rsidRDefault="00295B52" w:rsidP="000E7DBD">
      <w:pPr>
        <w:pStyle w:val="Heading3"/>
      </w:pPr>
      <w:bookmarkStart w:id="12" w:name="_Toc172800320"/>
      <w:bookmarkStart w:id="13" w:name="_Toc176433934"/>
      <w:r>
        <w:t>Does reading improve behaviour?</w:t>
      </w:r>
      <w:bookmarkEnd w:id="12"/>
      <w:bookmarkEnd w:id="13"/>
    </w:p>
    <w:p w14:paraId="2AEF01AD" w14:textId="18FF21B7" w:rsidR="00B2386A" w:rsidRDefault="00295B52" w:rsidP="00B2386A">
      <w:r>
        <w:t>Answer: Yes.</w:t>
      </w:r>
    </w:p>
    <w:p w14:paraId="6B19CF9C" w14:textId="01ADD9E1" w:rsidR="004C01F3" w:rsidRDefault="00AC1209" w:rsidP="000D1C57">
      <w:pPr>
        <w:pStyle w:val="ListParagraph"/>
        <w:numPr>
          <w:ilvl w:val="0"/>
          <w:numId w:val="4"/>
        </w:numPr>
      </w:pPr>
      <w:r w:rsidRPr="00913F2A">
        <w:rPr>
          <w:b/>
          <w:bCs/>
        </w:rPr>
        <w:t>Improved emotional regulation</w:t>
      </w:r>
      <w:r w:rsidRPr="00913F2A">
        <w:t xml:space="preserve">: Reading helps pupils </w:t>
      </w:r>
      <w:r w:rsidR="004C01F3" w:rsidRPr="00913F2A">
        <w:t>understand and manage their emotions by proving insights into different characters’ feelings and situations. This understanding can lead to better emotional regulation and less impulsive behaviour</w:t>
      </w:r>
      <w:r w:rsidR="00E3089F" w:rsidRPr="00913F2A">
        <w:rPr>
          <w:rStyle w:val="EndnoteReference"/>
        </w:rPr>
        <w:endnoteReference w:id="21"/>
      </w:r>
      <w:r w:rsidR="00E3089F" w:rsidRPr="00913F2A">
        <w:t>.</w:t>
      </w:r>
      <w:r w:rsidR="004C01F3">
        <w:br/>
      </w:r>
    </w:p>
    <w:p w14:paraId="24F73002" w14:textId="12074A48" w:rsidR="00E3089F" w:rsidRDefault="004C01F3" w:rsidP="000D1C57">
      <w:pPr>
        <w:pStyle w:val="ListParagraph"/>
        <w:numPr>
          <w:ilvl w:val="0"/>
          <w:numId w:val="4"/>
        </w:numPr>
      </w:pPr>
      <w:r>
        <w:rPr>
          <w:b/>
          <w:bCs/>
        </w:rPr>
        <w:t>Increased empathy and social skills</w:t>
      </w:r>
      <w:r>
        <w:t>: Engaging with diverse characters and stories can foster empathy and improve social interactions</w:t>
      </w:r>
      <w:r w:rsidR="00E3089F">
        <w:rPr>
          <w:rStyle w:val="EndnoteReference"/>
        </w:rPr>
        <w:endnoteReference w:id="22"/>
      </w:r>
      <w:r w:rsidR="00E3089F">
        <w:t>. Pupils who read regularly are more likely to understands other’s perspectives, leading to more positive behaviour in social settings</w:t>
      </w:r>
      <w:r w:rsidR="00E3089F">
        <w:rPr>
          <w:rStyle w:val="EndnoteReference"/>
        </w:rPr>
        <w:endnoteReference w:id="23"/>
      </w:r>
      <w:r w:rsidR="00E3089F">
        <w:t>.</w:t>
      </w:r>
      <w:r w:rsidR="00E3089F">
        <w:br/>
      </w:r>
    </w:p>
    <w:p w14:paraId="05654DD7" w14:textId="39E91479" w:rsidR="00E3089F" w:rsidRPr="00DC5BF9" w:rsidRDefault="00E3089F" w:rsidP="000D1C57">
      <w:pPr>
        <w:pStyle w:val="ListParagraph"/>
        <w:numPr>
          <w:ilvl w:val="0"/>
          <w:numId w:val="4"/>
        </w:numPr>
      </w:pPr>
      <w:r w:rsidRPr="00913F2A">
        <w:rPr>
          <w:b/>
          <w:bCs/>
        </w:rPr>
        <w:lastRenderedPageBreak/>
        <w:t>Enhanced focus and patience</w:t>
      </w:r>
      <w:r w:rsidRPr="00913F2A">
        <w:t>: Reading requires concentration and patience, skills that are transferable to other areas of life including classroom behaviour and task completion</w:t>
      </w:r>
      <w:r w:rsidRPr="00913F2A">
        <w:rPr>
          <w:rStyle w:val="EndnoteReference"/>
        </w:rPr>
        <w:endnoteReference w:id="24"/>
      </w:r>
      <w:r w:rsidRPr="00913F2A">
        <w:t>.</w:t>
      </w:r>
      <w:r>
        <w:br/>
      </w:r>
    </w:p>
    <w:p w14:paraId="49C5DB7F" w14:textId="127AC52C" w:rsidR="00600DD5" w:rsidRDefault="00E3089F" w:rsidP="00913F2A">
      <w:pPr>
        <w:pStyle w:val="ListParagraph"/>
        <w:numPr>
          <w:ilvl w:val="0"/>
          <w:numId w:val="4"/>
        </w:numPr>
      </w:pPr>
      <w:r>
        <w:rPr>
          <w:b/>
          <w:bCs/>
        </w:rPr>
        <w:t>Stress reduction</w:t>
      </w:r>
      <w:r>
        <w:t>: Reading can be a calming activity that helps reduce stress and anxiety, leading to a more relaxed and positive demeanour in pupils</w:t>
      </w:r>
      <w:r>
        <w:rPr>
          <w:rStyle w:val="EndnoteReference"/>
        </w:rPr>
        <w:endnoteReference w:id="25"/>
      </w:r>
      <w:r>
        <w:t>.</w:t>
      </w:r>
      <w:r w:rsidR="008D3B6D">
        <w:br/>
      </w:r>
    </w:p>
    <w:p w14:paraId="20C23085" w14:textId="12B6F1D6" w:rsidR="00295B52" w:rsidRPr="00295B52" w:rsidRDefault="009F7D2A" w:rsidP="00913F2A">
      <w:pPr>
        <w:pStyle w:val="ListParagraph"/>
        <w:numPr>
          <w:ilvl w:val="0"/>
          <w:numId w:val="4"/>
        </w:numPr>
      </w:pPr>
      <w:r>
        <w:rPr>
          <w:b/>
          <w:bCs/>
        </w:rPr>
        <w:t xml:space="preserve">Cognitive and academic engagement: </w:t>
      </w:r>
      <w:r>
        <w:t>Pupils who read frequently are often more engaged in academic activities, reducing boredom and disruptive behaviour in the classroom</w:t>
      </w:r>
      <w:r w:rsidR="00E3089F">
        <w:rPr>
          <w:rStyle w:val="EndnoteReference"/>
        </w:rPr>
        <w:endnoteReference w:id="26"/>
      </w:r>
      <w:r w:rsidR="00E3089F">
        <w:t>.</w:t>
      </w:r>
      <w:r>
        <w:t xml:space="preserve"> </w:t>
      </w:r>
      <w:r w:rsidR="008237A5">
        <w:br/>
      </w:r>
    </w:p>
    <w:p w14:paraId="1B477FE7" w14:textId="7CB5687B" w:rsidR="007D1029" w:rsidRDefault="007D1029" w:rsidP="007D1029">
      <w:r>
        <w:t xml:space="preserve">Overall, </w:t>
      </w:r>
      <w:r w:rsidR="00C71307">
        <w:t>the habit of reading contributes to a more disciplined, empathetic, and emotionally stable community which, in turn, enhances overall behaviour in schools.</w:t>
      </w:r>
    </w:p>
    <w:p w14:paraId="45E1EB30" w14:textId="201AE86D" w:rsidR="0045333E" w:rsidRDefault="00FD6C8C" w:rsidP="007D1029">
      <w:r>
        <w:br w:type="page"/>
      </w:r>
    </w:p>
    <w:p w14:paraId="70703345" w14:textId="5465ECAD" w:rsidR="0045333E" w:rsidRDefault="00656E95" w:rsidP="00656E95">
      <w:pPr>
        <w:pStyle w:val="Heading2"/>
      </w:pPr>
      <w:bookmarkStart w:id="14" w:name="_Toc176433935"/>
      <w:r>
        <w:lastRenderedPageBreak/>
        <w:t>Ideas to get teachers reading</w:t>
      </w:r>
      <w:bookmarkEnd w:id="14"/>
    </w:p>
    <w:p w14:paraId="5131081E" w14:textId="29427D22" w:rsidR="00656E95" w:rsidRDefault="002576C7" w:rsidP="000D1C57">
      <w:pPr>
        <w:pStyle w:val="ListParagraph"/>
        <w:numPr>
          <w:ilvl w:val="0"/>
          <w:numId w:val="5"/>
        </w:numPr>
      </w:pPr>
      <w:r>
        <w:t xml:space="preserve">Establishing teacher </w:t>
      </w:r>
      <w:r>
        <w:rPr>
          <w:b/>
          <w:bCs/>
        </w:rPr>
        <w:t>book clubs</w:t>
      </w:r>
      <w:r>
        <w:t xml:space="preserve"> where educators can read and discuss books together; </w:t>
      </w:r>
      <w:r w:rsidR="00285322">
        <w:t>helping to foster a love and culture for reading and build it into the school community.</w:t>
      </w:r>
      <w:r w:rsidR="00285322">
        <w:br/>
      </w:r>
    </w:p>
    <w:p w14:paraId="3374F75D" w14:textId="79F6CCFB" w:rsidR="00285322" w:rsidRDefault="00407941" w:rsidP="000D1C57">
      <w:pPr>
        <w:pStyle w:val="ListParagraph"/>
        <w:numPr>
          <w:ilvl w:val="0"/>
          <w:numId w:val="5"/>
        </w:numPr>
      </w:pPr>
      <w:r>
        <w:t xml:space="preserve">Incorporate reading into </w:t>
      </w:r>
      <w:r>
        <w:rPr>
          <w:b/>
          <w:bCs/>
        </w:rPr>
        <w:t>professional development</w:t>
      </w:r>
      <w:r>
        <w:t xml:space="preserve"> events, focusing </w:t>
      </w:r>
      <w:r w:rsidR="00FF58C7">
        <w:t>on educational research, pedagogy, and subject-specific literature.</w:t>
      </w:r>
      <w:r w:rsidR="003E2AE3">
        <w:br/>
      </w:r>
    </w:p>
    <w:p w14:paraId="460832C8" w14:textId="67744114" w:rsidR="00FF58C7" w:rsidRDefault="003E2AE3" w:rsidP="000D1C57">
      <w:pPr>
        <w:pStyle w:val="ListParagraph"/>
        <w:numPr>
          <w:ilvl w:val="0"/>
          <w:numId w:val="5"/>
        </w:numPr>
      </w:pPr>
      <w:r>
        <w:t xml:space="preserve">Organise </w:t>
      </w:r>
      <w:r>
        <w:rPr>
          <w:b/>
          <w:bCs/>
        </w:rPr>
        <w:t>reading challenges</w:t>
      </w:r>
      <w:r>
        <w:t xml:space="preserve"> with rewards for teachers who meet their reading goals, making it a fun and engaging activity.</w:t>
      </w:r>
      <w:r>
        <w:br/>
      </w:r>
    </w:p>
    <w:p w14:paraId="1BC17362" w14:textId="0C48875C" w:rsidR="003E2AE3" w:rsidRDefault="003E2AE3" w:rsidP="000D1C57">
      <w:pPr>
        <w:pStyle w:val="ListParagraph"/>
        <w:numPr>
          <w:ilvl w:val="0"/>
          <w:numId w:val="5"/>
        </w:numPr>
      </w:pPr>
      <w:r>
        <w:t xml:space="preserve">Allocate </w:t>
      </w:r>
      <w:r>
        <w:rPr>
          <w:b/>
          <w:bCs/>
        </w:rPr>
        <w:t xml:space="preserve">dedicated reading times </w:t>
      </w:r>
      <w:r>
        <w:t>during the school day or week for teachers (and pupils) to read, perhaps during professional development days.</w:t>
      </w:r>
      <w:r>
        <w:br/>
      </w:r>
    </w:p>
    <w:p w14:paraId="5E054C2F" w14:textId="6C893366" w:rsidR="003E2AE3" w:rsidRDefault="003E2AE3" w:rsidP="000D1C57">
      <w:pPr>
        <w:pStyle w:val="ListParagraph"/>
        <w:numPr>
          <w:ilvl w:val="0"/>
          <w:numId w:val="5"/>
        </w:numPr>
      </w:pPr>
      <w:r>
        <w:t xml:space="preserve">Ensure the </w:t>
      </w:r>
      <w:r>
        <w:rPr>
          <w:b/>
          <w:bCs/>
        </w:rPr>
        <w:t>school library is well-stocked</w:t>
      </w:r>
      <w:r>
        <w:t xml:space="preserve"> with a variety of books and create a we</w:t>
      </w:r>
      <w:r w:rsidR="00192EA1">
        <w:t>lcoming environment for teachers to borrow, suggest and read books.</w:t>
      </w:r>
      <w:r w:rsidR="00192EA1">
        <w:br/>
      </w:r>
    </w:p>
    <w:p w14:paraId="31C4F8CA" w14:textId="3A895CDA" w:rsidR="00192EA1" w:rsidRDefault="00192EA1" w:rsidP="000D1C57">
      <w:pPr>
        <w:pStyle w:val="ListParagraph"/>
        <w:numPr>
          <w:ilvl w:val="0"/>
          <w:numId w:val="5"/>
        </w:numPr>
      </w:pPr>
      <w:r>
        <w:t xml:space="preserve">Encourage teachers to bring in books they’ve read and enjoyed to </w:t>
      </w:r>
      <w:r>
        <w:rPr>
          <w:b/>
          <w:bCs/>
        </w:rPr>
        <w:t>book swap</w:t>
      </w:r>
      <w:r>
        <w:t xml:space="preserve"> with colleagues. This will help promote a culture of sharing and reading.</w:t>
      </w:r>
      <w:r>
        <w:br/>
      </w:r>
    </w:p>
    <w:p w14:paraId="13979DB1" w14:textId="7065ABFE" w:rsidR="00192EA1" w:rsidRDefault="00192EA1" w:rsidP="000D1C57">
      <w:pPr>
        <w:pStyle w:val="ListParagraph"/>
        <w:numPr>
          <w:ilvl w:val="0"/>
          <w:numId w:val="5"/>
        </w:numPr>
      </w:pPr>
      <w:r>
        <w:t xml:space="preserve">Arrange for </w:t>
      </w:r>
      <w:r>
        <w:rPr>
          <w:b/>
          <w:bCs/>
        </w:rPr>
        <w:t>guest authors</w:t>
      </w:r>
      <w:r>
        <w:t xml:space="preserve"> to visit the school and talk about their books, which can inspire teachers to read their work and others.</w:t>
      </w:r>
      <w:r w:rsidR="00776CD9">
        <w:br/>
      </w:r>
    </w:p>
    <w:p w14:paraId="5BD75F08" w14:textId="0FA057EF" w:rsidR="00776CD9" w:rsidRDefault="00776CD9" w:rsidP="000D1C57">
      <w:pPr>
        <w:pStyle w:val="ListParagraph"/>
        <w:numPr>
          <w:ilvl w:val="0"/>
          <w:numId w:val="5"/>
        </w:numPr>
      </w:pPr>
      <w:r>
        <w:t xml:space="preserve">Create and share </w:t>
      </w:r>
      <w:r>
        <w:rPr>
          <w:b/>
          <w:bCs/>
        </w:rPr>
        <w:t>collaborative reading lists</w:t>
      </w:r>
      <w:r>
        <w:t xml:space="preserve"> tailored to different interests and subjects</w:t>
      </w:r>
      <w:r w:rsidR="00F44A72">
        <w:t>, encouraging teachers to explore new genres and topics</w:t>
      </w:r>
      <w:r>
        <w:t xml:space="preserve"> (you can use the </w:t>
      </w:r>
      <w:r w:rsidR="00F44A72">
        <w:t xml:space="preserve">ones in this resource to get you started!) </w:t>
      </w:r>
      <w:r w:rsidR="00F44A72">
        <w:br/>
      </w:r>
    </w:p>
    <w:p w14:paraId="5BF2E0A1" w14:textId="22D125BF" w:rsidR="00F44A72" w:rsidRPr="00F44A72" w:rsidRDefault="00F44A72" w:rsidP="000D1C57">
      <w:pPr>
        <w:pStyle w:val="ListParagraph"/>
        <w:numPr>
          <w:ilvl w:val="0"/>
          <w:numId w:val="5"/>
        </w:numPr>
      </w:pPr>
      <w:r>
        <w:t xml:space="preserve">Every month, ask a different department to suggest a book to read – these could feed into your </w:t>
      </w:r>
      <w:r>
        <w:rPr>
          <w:b/>
          <w:bCs/>
        </w:rPr>
        <w:t>collaborative reading lists</w:t>
      </w:r>
      <w:r>
        <w:rPr>
          <w:b/>
          <w:bCs/>
        </w:rPr>
        <w:br/>
      </w:r>
    </w:p>
    <w:p w14:paraId="6E3C8542" w14:textId="2C782956" w:rsidR="00F44A72" w:rsidRDefault="00F44A72" w:rsidP="000D1C57">
      <w:pPr>
        <w:pStyle w:val="ListParagraph"/>
        <w:numPr>
          <w:ilvl w:val="0"/>
          <w:numId w:val="5"/>
        </w:numPr>
      </w:pPr>
      <w:r>
        <w:lastRenderedPageBreak/>
        <w:t xml:space="preserve">Provide </w:t>
      </w:r>
      <w:r>
        <w:rPr>
          <w:b/>
          <w:bCs/>
        </w:rPr>
        <w:t>incentives</w:t>
      </w:r>
      <w:r>
        <w:t xml:space="preserve"> such as book vouchers, festival tickets, bookshop author events or in-house and/or public </w:t>
      </w:r>
      <w:r>
        <w:rPr>
          <w:b/>
          <w:bCs/>
        </w:rPr>
        <w:t>recognition</w:t>
      </w:r>
      <w:r>
        <w:t xml:space="preserve"> for teachers </w:t>
      </w:r>
      <w:r w:rsidR="001C2C26">
        <w:t>who actively engage in reading and share their insights with colleagues</w:t>
      </w:r>
      <w:r w:rsidR="001C2C26">
        <w:br/>
      </w:r>
    </w:p>
    <w:p w14:paraId="17265CA4" w14:textId="77777777" w:rsidR="00081B7E" w:rsidRDefault="001C2C26" w:rsidP="000D1C57">
      <w:pPr>
        <w:pStyle w:val="ListParagraph"/>
        <w:numPr>
          <w:ilvl w:val="0"/>
          <w:numId w:val="5"/>
        </w:numPr>
      </w:pPr>
      <w:r>
        <w:t xml:space="preserve">School leadership/management team can </w:t>
      </w:r>
      <w:r>
        <w:rPr>
          <w:b/>
          <w:bCs/>
        </w:rPr>
        <w:t>model reading behaviour</w:t>
      </w:r>
      <w:r>
        <w:t xml:space="preserve"> by openly discussing books they are reading and sharing recommendations, setting a positive example from the top down</w:t>
      </w:r>
      <w:r w:rsidR="00081B7E">
        <w:t>.</w:t>
      </w:r>
    </w:p>
    <w:p w14:paraId="1EF7D0D8" w14:textId="77777777" w:rsidR="00081B7E" w:rsidRDefault="00081B7E" w:rsidP="00081B7E"/>
    <w:p w14:paraId="77FF84AE" w14:textId="170B1380" w:rsidR="001C2C26" w:rsidRDefault="00CE640D" w:rsidP="00081B7E">
      <w:pPr>
        <w:pStyle w:val="Heading2"/>
      </w:pPr>
      <w:bookmarkStart w:id="15" w:name="_Toc176433936"/>
      <w:r>
        <w:t>Recommended books by interest</w:t>
      </w:r>
      <w:bookmarkEnd w:id="15"/>
    </w:p>
    <w:p w14:paraId="4B8FFDF1" w14:textId="34E1839E" w:rsidR="009B7D99" w:rsidRPr="00C45C3A" w:rsidRDefault="00CE640D" w:rsidP="0094470E">
      <w:r w:rsidRPr="00C45C3A">
        <w:t>Please note</w:t>
      </w:r>
      <w:r w:rsidR="00CF2EF4" w:rsidRPr="00C45C3A">
        <w:t xml:space="preserve">, these book recommendations are </w:t>
      </w:r>
      <w:r w:rsidR="00C45C3A" w:rsidRPr="00C45C3A">
        <w:t xml:space="preserve">for learning professionals. If you’d like to find suggestions you can share with learners, </w:t>
      </w:r>
      <w:r w:rsidR="003F0C9D">
        <w:t>see</w:t>
      </w:r>
      <w:r w:rsidR="0094470E">
        <w:t xml:space="preserve"> o</w:t>
      </w:r>
      <w:r w:rsidR="003F0C9D">
        <w:t xml:space="preserve">ur </w:t>
      </w:r>
      <w:hyperlink r:id="rId21" w:history="1">
        <w:r w:rsidR="003F0C9D" w:rsidRPr="009B7D99">
          <w:rPr>
            <w:rStyle w:val="Hyperlink"/>
          </w:rPr>
          <w:t>Book Discovery Guide</w:t>
        </w:r>
      </w:hyperlink>
      <w:r w:rsidR="0094470E">
        <w:t xml:space="preserve"> and o</w:t>
      </w:r>
      <w:r w:rsidR="009B7D99">
        <w:t xml:space="preserve">ur </w:t>
      </w:r>
      <w:hyperlink r:id="rId22" w:history="1">
        <w:r w:rsidR="009B7D99" w:rsidRPr="003B79CC">
          <w:rPr>
            <w:rStyle w:val="Hyperlink"/>
          </w:rPr>
          <w:t>book lists</w:t>
        </w:r>
      </w:hyperlink>
      <w:r w:rsidR="00D415A9">
        <w:t>.</w:t>
      </w:r>
      <w:r w:rsidR="009B7D99">
        <w:t xml:space="preserve"> </w:t>
      </w:r>
    </w:p>
    <w:p w14:paraId="7D13FE6A" w14:textId="77777777" w:rsidR="004231D0" w:rsidRDefault="004231D0" w:rsidP="00CE640D">
      <w:pPr>
        <w:rPr>
          <w:i/>
          <w:iCs/>
        </w:rPr>
      </w:pPr>
    </w:p>
    <w:p w14:paraId="08845682" w14:textId="5D004656" w:rsidR="004231D0" w:rsidRDefault="004231D0" w:rsidP="004231D0">
      <w:pPr>
        <w:pStyle w:val="Heading3"/>
      </w:pPr>
      <w:bookmarkStart w:id="16" w:name="_Toc176433937"/>
      <w:r>
        <w:t>Science</w:t>
      </w:r>
      <w:bookmarkEnd w:id="16"/>
    </w:p>
    <w:p w14:paraId="086E15E2" w14:textId="1584CB57" w:rsidR="00181478" w:rsidRPr="00181478" w:rsidRDefault="00A54187" w:rsidP="00181478">
      <w:r>
        <w:rPr>
          <w:noProof/>
        </w:rPr>
        <w:drawing>
          <wp:inline distT="0" distB="0" distL="0" distR="0" wp14:anchorId="227979D6" wp14:editId="037E8DA2">
            <wp:extent cx="5731510" cy="1249680"/>
            <wp:effectExtent l="0" t="0" r="2540" b="7620"/>
            <wp:docPr id="169559129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91299" name="Picture 6">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t="33499" b="33799"/>
                    <a:stretch/>
                  </pic:blipFill>
                  <pic:spPr bwMode="auto">
                    <a:xfrm>
                      <a:off x="0" y="0"/>
                      <a:ext cx="5731510" cy="1249680"/>
                    </a:xfrm>
                    <a:prstGeom prst="rect">
                      <a:avLst/>
                    </a:prstGeom>
                    <a:ln>
                      <a:noFill/>
                    </a:ln>
                    <a:extLst>
                      <a:ext uri="{53640926-AAD7-44D8-BBD7-CCE9431645EC}">
                        <a14:shadowObscured xmlns:a14="http://schemas.microsoft.com/office/drawing/2010/main"/>
                      </a:ext>
                    </a:extLst>
                  </pic:spPr>
                </pic:pic>
              </a:graphicData>
            </a:graphic>
          </wp:inline>
        </w:drawing>
      </w:r>
    </w:p>
    <w:p w14:paraId="2E6B39F9" w14:textId="67AB0602" w:rsidR="005D5FE5" w:rsidRDefault="004231D0" w:rsidP="0039474E">
      <w:r w:rsidRPr="00093F49">
        <w:rPr>
          <w:rStyle w:val="Heading4Char"/>
          <w:i/>
          <w:iCs/>
        </w:rPr>
        <w:t>The Martian</w:t>
      </w:r>
      <w:r w:rsidRPr="0039474E">
        <w:rPr>
          <w:rStyle w:val="Heading4Char"/>
        </w:rPr>
        <w:t xml:space="preserve"> by Andy Weir</w:t>
      </w:r>
      <w:r w:rsidR="0039474E">
        <w:br/>
      </w:r>
      <w:r w:rsidR="0039474E" w:rsidRPr="0039474E">
        <w:t>Although technically an adult book, it's highly accessible to YA readers and focuses on an astronaut stranded on Mars, using his scientific knowledge and ingenuity to survive.</w:t>
      </w:r>
      <w:r w:rsidR="00C63F1E">
        <w:br/>
      </w:r>
      <w:r w:rsidR="00C63F1E">
        <w:br/>
      </w:r>
      <w:r w:rsidR="00093F49" w:rsidRPr="006F0D99">
        <w:rPr>
          <w:rStyle w:val="Heading4Char"/>
          <w:i/>
          <w:iCs/>
        </w:rPr>
        <w:t>Scythe</w:t>
      </w:r>
      <w:r w:rsidR="00093F49" w:rsidRPr="006F0D99">
        <w:rPr>
          <w:rStyle w:val="Heading4Char"/>
        </w:rPr>
        <w:t xml:space="preserve"> by Neal Shusterman</w:t>
      </w:r>
      <w:r w:rsidR="00093F49">
        <w:br/>
        <w:t xml:space="preserve">Set </w:t>
      </w:r>
      <w:r w:rsidR="006F0D99" w:rsidRPr="006F0D99">
        <w:t>in a future where humanity has conquered death, two teens must learn the art of "gleaning" (killing) to control the population. The book explores ethics and the impact of scientific advancements on society.</w:t>
      </w:r>
      <w:r w:rsidR="00C63F1E">
        <w:br/>
      </w:r>
      <w:r w:rsidR="00C63F1E">
        <w:br/>
      </w:r>
      <w:proofErr w:type="spellStart"/>
      <w:r w:rsidR="00410EDD">
        <w:rPr>
          <w:rStyle w:val="Heading4Char"/>
          <w:i/>
          <w:iCs/>
        </w:rPr>
        <w:t>Iluminae</w:t>
      </w:r>
      <w:proofErr w:type="spellEnd"/>
      <w:r w:rsidR="00410EDD">
        <w:rPr>
          <w:rStyle w:val="Heading4Char"/>
          <w:i/>
          <w:iCs/>
        </w:rPr>
        <w:t xml:space="preserve"> </w:t>
      </w:r>
      <w:r w:rsidR="00E025D6" w:rsidRPr="006F0D99">
        <w:rPr>
          <w:rStyle w:val="Heading4Char"/>
        </w:rPr>
        <w:t xml:space="preserve">by </w:t>
      </w:r>
      <w:r w:rsidR="00410EDD">
        <w:rPr>
          <w:rStyle w:val="Heading4Char"/>
        </w:rPr>
        <w:t xml:space="preserve">Annie </w:t>
      </w:r>
      <w:proofErr w:type="spellStart"/>
      <w:r w:rsidR="00410EDD">
        <w:rPr>
          <w:rStyle w:val="Heading4Char"/>
        </w:rPr>
        <w:t>Kaufan</w:t>
      </w:r>
      <w:proofErr w:type="spellEnd"/>
      <w:r w:rsidR="00410EDD">
        <w:rPr>
          <w:rStyle w:val="Heading4Char"/>
        </w:rPr>
        <w:t xml:space="preserve"> and Jay Kristoff</w:t>
      </w:r>
      <w:r w:rsidR="00E025D6">
        <w:br/>
      </w:r>
      <w:r w:rsidR="008603AD" w:rsidRPr="008603AD">
        <w:t xml:space="preserve">This novel, told through a series of documents, follows two teens as they uncover a </w:t>
      </w:r>
      <w:r w:rsidR="008603AD" w:rsidRPr="008603AD">
        <w:lastRenderedPageBreak/>
        <w:t>conspiracy on a space fleet. It integrates technology and scientific concepts in a gripping narrative.</w:t>
      </w:r>
      <w:r w:rsidR="008603AD">
        <w:br/>
      </w:r>
      <w:r w:rsidR="008603AD">
        <w:br/>
      </w:r>
      <w:r w:rsidR="008603AD" w:rsidRPr="00126894">
        <w:rPr>
          <w:rStyle w:val="Heading4Char"/>
          <w:i/>
          <w:iCs/>
        </w:rPr>
        <w:t xml:space="preserve">Cinder </w:t>
      </w:r>
      <w:r w:rsidR="008603AD" w:rsidRPr="00AB01A0">
        <w:rPr>
          <w:rStyle w:val="Heading4Char"/>
        </w:rPr>
        <w:t>by Marissa Meyer</w:t>
      </w:r>
      <w:r w:rsidR="00AB01A0">
        <w:rPr>
          <w:b/>
          <w:bCs/>
        </w:rPr>
        <w:br/>
      </w:r>
      <w:r w:rsidR="00AB01A0" w:rsidRPr="00AB01A0">
        <w:t>A retelling of Cinderella set in a futuristic world, featuring a cyborg mechanic. The story delves into topics such as biomedical engineering and artificial intelligence.</w:t>
      </w:r>
      <w:r w:rsidR="00133DFF">
        <w:br/>
      </w:r>
      <w:r w:rsidR="00133DFF">
        <w:br/>
      </w:r>
      <w:r w:rsidR="008D4531">
        <w:rPr>
          <w:rStyle w:val="Heading4Char"/>
          <w:i/>
          <w:iCs/>
        </w:rPr>
        <w:t>Every Day</w:t>
      </w:r>
      <w:r w:rsidR="008D4531" w:rsidRPr="00AB01A0">
        <w:rPr>
          <w:rStyle w:val="Heading4Char"/>
        </w:rPr>
        <w:t xml:space="preserve"> by </w:t>
      </w:r>
      <w:r w:rsidR="008D4531">
        <w:rPr>
          <w:rStyle w:val="Heading4Char"/>
        </w:rPr>
        <w:t>David Leviathan</w:t>
      </w:r>
      <w:r w:rsidR="008D4531">
        <w:rPr>
          <w:b/>
          <w:bCs/>
        </w:rPr>
        <w:br/>
      </w:r>
      <w:r w:rsidR="008D4531" w:rsidRPr="008D4531">
        <w:t>This novel explores identity and consciousness through the story of "A," a person who wakes up in a different body each day. It touches on the psychological and philosophical implications of identity and consciousness.</w:t>
      </w:r>
      <w:r w:rsidR="008D4531">
        <w:br/>
      </w:r>
      <w:r w:rsidR="008D4531">
        <w:br/>
      </w:r>
      <w:r w:rsidR="008D4531">
        <w:rPr>
          <w:rStyle w:val="Heading4Char"/>
          <w:i/>
          <w:iCs/>
        </w:rPr>
        <w:t>Ender’s Game</w:t>
      </w:r>
      <w:r w:rsidR="008D4531">
        <w:rPr>
          <w:rStyle w:val="Heading4Char"/>
        </w:rPr>
        <w:t xml:space="preserve"> by Orson Scott Card</w:t>
      </w:r>
      <w:r w:rsidR="008D4531">
        <w:rPr>
          <w:b/>
          <w:bCs/>
        </w:rPr>
        <w:br/>
      </w:r>
      <w:r w:rsidR="007744DD" w:rsidRPr="00137C8A">
        <w:t>A classic sci-fi novel about a young boy trained to defend Earth from an alien threat. The book delves into military strategy, psychology, and the ethics of war.</w:t>
      </w:r>
      <w:r w:rsidR="00133DFF">
        <w:br/>
      </w:r>
      <w:r w:rsidR="00133DFF">
        <w:br/>
      </w:r>
      <w:r w:rsidR="00133DFF">
        <w:rPr>
          <w:rStyle w:val="Heading4Char"/>
          <w:i/>
          <w:iCs/>
        </w:rPr>
        <w:t>The Knife of Never Letting Go</w:t>
      </w:r>
      <w:r w:rsidR="00133DFF">
        <w:rPr>
          <w:rStyle w:val="Heading4Char"/>
        </w:rPr>
        <w:t xml:space="preserve"> by Patrick Ness</w:t>
      </w:r>
      <w:r w:rsidR="00133DFF">
        <w:rPr>
          <w:b/>
          <w:bCs/>
        </w:rPr>
        <w:br/>
      </w:r>
      <w:r w:rsidR="005D5FE5" w:rsidRPr="00137C8A">
        <w:t>Set in a world where everyone can hear each other's thoughts, this book explores themes of biology, communication, and the impact of technology on society.</w:t>
      </w:r>
      <w:r w:rsidR="00792BCD">
        <w:br/>
      </w:r>
    </w:p>
    <w:p w14:paraId="1F4B8105" w14:textId="797E02CF" w:rsidR="005D5FE5" w:rsidRDefault="005D5FE5" w:rsidP="005D5FE5">
      <w:pPr>
        <w:pStyle w:val="Heading3"/>
      </w:pPr>
      <w:bookmarkStart w:id="17" w:name="_Toc176433938"/>
      <w:r>
        <w:t>Social studies</w:t>
      </w:r>
      <w:bookmarkEnd w:id="17"/>
    </w:p>
    <w:p w14:paraId="1766998C" w14:textId="68BD1A3E" w:rsidR="00D24B4A" w:rsidRDefault="005D5FE5" w:rsidP="0039474E">
      <w:r>
        <w:rPr>
          <w:noProof/>
        </w:rPr>
        <w:drawing>
          <wp:inline distT="0" distB="0" distL="0" distR="0" wp14:anchorId="1F79C45E" wp14:editId="290C4337">
            <wp:extent cx="5731510" cy="1257300"/>
            <wp:effectExtent l="0" t="0" r="2540" b="0"/>
            <wp:docPr id="19852368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36887" name="Picture 2">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t="33660" b="33460"/>
                    <a:stretch/>
                  </pic:blipFill>
                  <pic:spPr bwMode="auto">
                    <a:xfrm>
                      <a:off x="0" y="0"/>
                      <a:ext cx="5731510" cy="1257300"/>
                    </a:xfrm>
                    <a:prstGeom prst="rect">
                      <a:avLst/>
                    </a:prstGeom>
                    <a:ln>
                      <a:noFill/>
                    </a:ln>
                    <a:extLst>
                      <a:ext uri="{53640926-AAD7-44D8-BBD7-CCE9431645EC}">
                        <a14:shadowObscured xmlns:a14="http://schemas.microsoft.com/office/drawing/2010/main"/>
                      </a:ext>
                    </a:extLst>
                  </pic:spPr>
                </pic:pic>
              </a:graphicData>
            </a:graphic>
          </wp:inline>
        </w:drawing>
      </w:r>
    </w:p>
    <w:p w14:paraId="75ECED65" w14:textId="5128703C" w:rsidR="008603AD" w:rsidRDefault="00CA2A61" w:rsidP="0039474E">
      <w:r>
        <w:rPr>
          <w:rStyle w:val="Heading4Char"/>
          <w:i/>
          <w:iCs/>
        </w:rPr>
        <w:t>I Am Thunder</w:t>
      </w:r>
      <w:r>
        <w:rPr>
          <w:rStyle w:val="Heading4Char"/>
        </w:rPr>
        <w:t xml:space="preserve"> by </w:t>
      </w:r>
      <w:r w:rsidR="005F740B" w:rsidRPr="00137C8A">
        <w:rPr>
          <w:rStyle w:val="Strong"/>
        </w:rPr>
        <w:t>Muhammad Khan</w:t>
      </w:r>
      <w:r>
        <w:rPr>
          <w:b/>
          <w:bCs/>
        </w:rPr>
        <w:br/>
      </w:r>
      <w:proofErr w:type="gramStart"/>
      <w:r w:rsidR="00C622C7" w:rsidRPr="00137C8A">
        <w:t>This novel deals</w:t>
      </w:r>
      <w:proofErr w:type="gramEnd"/>
      <w:r w:rsidR="00C622C7" w:rsidRPr="00137C8A">
        <w:t xml:space="preserve"> with radicalization and the pressures faced by young Muslims in the UK. It follows Muzna, a Pakistani teenager who struggles with her identity and the expectations of her conservative parents.</w:t>
      </w:r>
      <w:r w:rsidR="0094624B">
        <w:br/>
      </w:r>
    </w:p>
    <w:p w14:paraId="1A96397B" w14:textId="0D185721" w:rsidR="00A93DD9" w:rsidRDefault="0094624B" w:rsidP="0094624B">
      <w:r>
        <w:rPr>
          <w:rStyle w:val="Heading4Char"/>
          <w:i/>
          <w:iCs/>
        </w:rPr>
        <w:lastRenderedPageBreak/>
        <w:t>Boy 87</w:t>
      </w:r>
      <w:r>
        <w:rPr>
          <w:rStyle w:val="Heading4Char"/>
        </w:rPr>
        <w:t xml:space="preserve"> by </w:t>
      </w:r>
      <w:r>
        <w:rPr>
          <w:rStyle w:val="Strong"/>
        </w:rPr>
        <w:t>Ele Fountain</w:t>
      </w:r>
      <w:r>
        <w:rPr>
          <w:b/>
          <w:bCs/>
        </w:rPr>
        <w:br/>
      </w:r>
      <w:r w:rsidR="00361AA1" w:rsidRPr="00137C8A">
        <w:t xml:space="preserve">This story follows </w:t>
      </w:r>
      <w:proofErr w:type="spellStart"/>
      <w:r w:rsidR="00361AA1" w:rsidRPr="00137C8A">
        <w:t>Shif</w:t>
      </w:r>
      <w:proofErr w:type="spellEnd"/>
      <w:r w:rsidR="00361AA1" w:rsidRPr="00137C8A">
        <w:t xml:space="preserve">, a boy from an unnamed African country who is forced to flee his home and embark on a dangerous journey as a refugee. The novel </w:t>
      </w:r>
      <w:proofErr w:type="gramStart"/>
      <w:r w:rsidR="00361AA1" w:rsidRPr="00137C8A">
        <w:t>addresses</w:t>
      </w:r>
      <w:proofErr w:type="gramEnd"/>
      <w:r w:rsidR="00361AA1" w:rsidRPr="00137C8A">
        <w:t xml:space="preserve"> themes of migration, survival, and resilience.</w:t>
      </w:r>
      <w:r w:rsidR="00361AA1">
        <w:br/>
      </w:r>
      <w:r w:rsidR="00361AA1">
        <w:br/>
      </w:r>
      <w:r w:rsidR="00361AA1">
        <w:rPr>
          <w:rStyle w:val="Heading4Char"/>
          <w:i/>
          <w:iCs/>
        </w:rPr>
        <w:t>Persepolis</w:t>
      </w:r>
      <w:r w:rsidR="00361AA1">
        <w:rPr>
          <w:rStyle w:val="Heading4Char"/>
        </w:rPr>
        <w:t xml:space="preserve"> by </w:t>
      </w:r>
      <w:r w:rsidR="00361AA1">
        <w:rPr>
          <w:rStyle w:val="Strong"/>
        </w:rPr>
        <w:t>Marjane Satrapi</w:t>
      </w:r>
      <w:r w:rsidR="00361AA1">
        <w:rPr>
          <w:b/>
          <w:bCs/>
        </w:rPr>
        <w:br/>
      </w:r>
      <w:r w:rsidR="00165542">
        <w:t>This</w:t>
      </w:r>
      <w:r w:rsidR="00165542" w:rsidRPr="00137C8A">
        <w:t xml:space="preserve"> graphic novel is widely read </w:t>
      </w:r>
      <w:r w:rsidR="00165542">
        <w:t>and</w:t>
      </w:r>
      <w:r w:rsidR="00165542" w:rsidRPr="00137C8A">
        <w:t xml:space="preserve"> relevant for its exploration of the Iranian Revolution and the impact of political upheaval on personal identity. It's an autobiographical account of Satrapi's childhood in Iran and her teenage years in Europe.</w:t>
      </w:r>
      <w:r w:rsidR="00BA5D54">
        <w:br/>
      </w:r>
    </w:p>
    <w:p w14:paraId="6433C907" w14:textId="204DFB6D" w:rsidR="00A93DD9" w:rsidRPr="0076525A" w:rsidRDefault="00A93DD9" w:rsidP="0076525A">
      <w:pPr>
        <w:pStyle w:val="Heading4"/>
      </w:pPr>
      <w:r w:rsidRPr="0076525A">
        <w:rPr>
          <w:i/>
          <w:iCs/>
        </w:rPr>
        <w:t>The Hate U Give</w:t>
      </w:r>
      <w:r w:rsidRPr="0076525A">
        <w:t xml:space="preserve"> by Angie Thomas</w:t>
      </w:r>
    </w:p>
    <w:p w14:paraId="671F012B" w14:textId="35B381CD" w:rsidR="00236E6B" w:rsidRDefault="0076525A" w:rsidP="00700547">
      <w:r w:rsidRPr="00137C8A">
        <w:t>This powerful novel addresses issues of race, police violence, and social justice. It follows Starr Carter, a teenager who witnesses the police shooting of her unarmed friend and the subsequent fallout.</w:t>
      </w:r>
      <w:r>
        <w:br/>
      </w:r>
      <w:r>
        <w:br/>
      </w:r>
      <w:r w:rsidR="006C6475" w:rsidRPr="006C6475">
        <w:rPr>
          <w:rStyle w:val="Heading4Char"/>
          <w:i/>
          <w:iCs/>
        </w:rPr>
        <w:t>Dear Martin</w:t>
      </w:r>
      <w:r w:rsidR="006C6475" w:rsidRPr="006C6475">
        <w:rPr>
          <w:rStyle w:val="Heading4Char"/>
        </w:rPr>
        <w:t xml:space="preserve"> by Nic Stone</w:t>
      </w:r>
      <w:r w:rsidR="00C87BE3">
        <w:rPr>
          <w:rStyle w:val="Heading4Char"/>
        </w:rPr>
        <w:br/>
      </w:r>
      <w:r w:rsidR="00C87BE3" w:rsidRPr="00C87BE3">
        <w:t>This book explores racial profiling and systemic injustice as it follows Justyce McAllister, an African American high school student who starts a journal to Dr. Martin Luther King Jr. after being wrongfully detained by the police.</w:t>
      </w:r>
      <w:r w:rsidR="00BB64DC">
        <w:br/>
      </w:r>
      <w:r w:rsidR="00BB64DC">
        <w:br/>
      </w:r>
      <w:r w:rsidR="0039622E" w:rsidRPr="00BB64DC">
        <w:rPr>
          <w:rStyle w:val="Heading4Char"/>
          <w:i/>
          <w:iCs/>
        </w:rPr>
        <w:t>Stamped: Racism, Antiracism, and You</w:t>
      </w:r>
      <w:r w:rsidR="0039622E" w:rsidRPr="00BB64DC">
        <w:rPr>
          <w:rStyle w:val="Heading4Char"/>
        </w:rPr>
        <w:t xml:space="preserve"> by Jason Reynolds and </w:t>
      </w:r>
      <w:proofErr w:type="spellStart"/>
      <w:r w:rsidR="0039622E" w:rsidRPr="00BB64DC">
        <w:rPr>
          <w:rStyle w:val="Heading4Char"/>
        </w:rPr>
        <w:t>Ibram</w:t>
      </w:r>
      <w:proofErr w:type="spellEnd"/>
      <w:r w:rsidR="0039622E" w:rsidRPr="00BB64DC">
        <w:rPr>
          <w:rStyle w:val="Heading4Char"/>
        </w:rPr>
        <w:t xml:space="preserve"> X. Kendi</w:t>
      </w:r>
      <w:r w:rsidR="00BB64DC">
        <w:rPr>
          <w:rStyle w:val="Strong"/>
          <w:b w:val="0"/>
          <w:bCs w:val="0"/>
        </w:rPr>
        <w:br/>
      </w:r>
      <w:r w:rsidR="00384A76" w:rsidRPr="00137C8A">
        <w:t>A remix of Kendi's</w:t>
      </w:r>
      <w:r w:rsidR="00384A76">
        <w:t xml:space="preserve"> </w:t>
      </w:r>
      <w:r w:rsidR="00384A76" w:rsidRPr="00384A76">
        <w:rPr>
          <w:i/>
          <w:iCs/>
        </w:rPr>
        <w:t xml:space="preserve">Stamped from the Beginning, </w:t>
      </w:r>
      <w:r w:rsidR="00384A76" w:rsidRPr="00137C8A">
        <w:t>this book provides a historical examination of racism and antiracism in America, making it a valuable resource for understanding historical and contemporary social issues.</w:t>
      </w:r>
      <w:r w:rsidR="00700547">
        <w:br/>
      </w:r>
      <w:r w:rsidR="00700547">
        <w:br/>
      </w:r>
      <w:r w:rsidR="00700547">
        <w:rPr>
          <w:rStyle w:val="Heading4Char"/>
          <w:i/>
          <w:iCs/>
        </w:rPr>
        <w:t>Just Mercy (Adapted for Young Adults)</w:t>
      </w:r>
      <w:r w:rsidR="00700547" w:rsidRPr="00BB64DC">
        <w:rPr>
          <w:rStyle w:val="Heading4Char"/>
        </w:rPr>
        <w:t xml:space="preserve"> by </w:t>
      </w:r>
      <w:r w:rsidR="00C7727E" w:rsidRPr="00137C8A">
        <w:rPr>
          <w:rStyle w:val="Strong"/>
        </w:rPr>
        <w:t>Bryan Stevenson</w:t>
      </w:r>
      <w:r w:rsidR="00700547">
        <w:rPr>
          <w:rStyle w:val="Strong"/>
          <w:b w:val="0"/>
          <w:bCs w:val="0"/>
        </w:rPr>
        <w:br/>
      </w:r>
      <w:r w:rsidR="00CF4BFC" w:rsidRPr="00137C8A">
        <w:t>This adaptation of Stevenson's memoir discusses his work as a lawyer defending wrongfully convicted individuals on death row, highlighting issues within the criminal justice system and advocating for social justice and human rights.</w:t>
      </w:r>
      <w:r w:rsidR="00CF4BFC">
        <w:br/>
      </w:r>
    </w:p>
    <w:p w14:paraId="42876AAB" w14:textId="77777777" w:rsidR="00236E6B" w:rsidRDefault="00236E6B">
      <w:r>
        <w:br w:type="page"/>
      </w:r>
    </w:p>
    <w:p w14:paraId="623721CB" w14:textId="64DFCDEE" w:rsidR="00CF4BFC" w:rsidRPr="00384A76" w:rsidRDefault="754A1965" w:rsidP="00CF4BFC">
      <w:pPr>
        <w:pStyle w:val="Heading3"/>
      </w:pPr>
      <w:bookmarkStart w:id="18" w:name="_Toc176433939"/>
      <w:r>
        <w:lastRenderedPageBreak/>
        <w:t>A</w:t>
      </w:r>
      <w:r w:rsidR="00CF4BFC">
        <w:t>rts</w:t>
      </w:r>
      <w:bookmarkEnd w:id="18"/>
    </w:p>
    <w:p w14:paraId="754BAEA1" w14:textId="4B24177D" w:rsidR="00384A76" w:rsidRDefault="005E75DE" w:rsidP="00403B71">
      <w:pPr>
        <w:pStyle w:val="Heading4"/>
      </w:pPr>
      <w:r>
        <w:rPr>
          <w:noProof/>
        </w:rPr>
        <w:drawing>
          <wp:inline distT="0" distB="0" distL="0" distR="0" wp14:anchorId="774CE836" wp14:editId="567B53C5">
            <wp:extent cx="5731510" cy="1417320"/>
            <wp:effectExtent l="0" t="0" r="2540" b="0"/>
            <wp:docPr id="14748440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4408" name="Picture 3">
                      <a:extLst>
                        <a:ext uri="{C183D7F6-B498-43B3-948B-1728B52AA6E4}">
                          <adec:decorative xmlns:adec="http://schemas.microsoft.com/office/drawing/2017/decorative" val="1"/>
                        </a:ext>
                      </a:extLst>
                    </pic:cNvPr>
                    <pic:cNvPicPr/>
                  </pic:nvPicPr>
                  <pic:blipFill rotWithShape="1">
                    <a:blip r:embed="rId25" cstate="print">
                      <a:extLst>
                        <a:ext uri="{28A0092B-C50C-407E-A947-70E740481C1C}">
                          <a14:useLocalDpi xmlns:a14="http://schemas.microsoft.com/office/drawing/2010/main" val="0"/>
                        </a:ext>
                      </a:extLst>
                    </a:blip>
                    <a:srcRect t="31517" b="31418"/>
                    <a:stretch/>
                  </pic:blipFill>
                  <pic:spPr bwMode="auto">
                    <a:xfrm>
                      <a:off x="0" y="0"/>
                      <a:ext cx="5731510" cy="1417320"/>
                    </a:xfrm>
                    <a:prstGeom prst="rect">
                      <a:avLst/>
                    </a:prstGeom>
                    <a:ln>
                      <a:noFill/>
                    </a:ln>
                    <a:extLst>
                      <a:ext uri="{53640926-AAD7-44D8-BBD7-CCE9431645EC}">
                        <a14:shadowObscured xmlns:a14="http://schemas.microsoft.com/office/drawing/2010/main"/>
                      </a:ext>
                    </a:extLst>
                  </pic:spPr>
                </pic:pic>
              </a:graphicData>
            </a:graphic>
          </wp:inline>
        </w:drawing>
      </w:r>
      <w:r w:rsidR="00700547">
        <w:br/>
      </w:r>
      <w:r w:rsidR="008D27F2">
        <w:rPr>
          <w:i/>
          <w:iCs/>
        </w:rPr>
        <w:br/>
      </w:r>
      <w:r w:rsidR="00403B71">
        <w:rPr>
          <w:i/>
          <w:iCs/>
        </w:rPr>
        <w:t xml:space="preserve">Ink </w:t>
      </w:r>
      <w:r w:rsidR="00403B71">
        <w:t>by Alice Broadway</w:t>
      </w:r>
    </w:p>
    <w:p w14:paraId="12F187E8" w14:textId="454D5437" w:rsidR="00403B71" w:rsidRDefault="009845C5" w:rsidP="00403B71">
      <w:r w:rsidRPr="009845C5">
        <w:t>This dystopian novel explores a society where people's lives are tattooed on their skin. It's a visually rich narrative that delves into themes of identity and artistic expression through body art.</w:t>
      </w:r>
    </w:p>
    <w:p w14:paraId="09B2164D" w14:textId="3E18A602" w:rsidR="008D27F2" w:rsidRPr="008D27F2" w:rsidRDefault="00360DF7" w:rsidP="008D27F2">
      <w:pPr>
        <w:pStyle w:val="Heading4"/>
      </w:pPr>
      <w:r>
        <w:rPr>
          <w:i/>
          <w:iCs/>
        </w:rPr>
        <w:br/>
      </w:r>
      <w:r w:rsidR="008D27F2">
        <w:rPr>
          <w:i/>
          <w:iCs/>
        </w:rPr>
        <w:t xml:space="preserve">Artichoke Hearts </w:t>
      </w:r>
      <w:r w:rsidR="008D27F2">
        <w:t>by Sita Brahmachari</w:t>
      </w:r>
    </w:p>
    <w:p w14:paraId="5FC87334" w14:textId="0F46A444" w:rsidR="00C622C7" w:rsidRDefault="00D95678" w:rsidP="00060F25">
      <w:r w:rsidRPr="00137C8A">
        <w:t>This coming-of-age story follows 12-year-old Mira as she navigates her grandmother's terminal illness, first love, and the transition from childhood to adolescence. The novel beautifully incorporates themes of art and creative expression as Mira deals with her emotions through drawing and journaling.</w:t>
      </w:r>
      <w:r w:rsidR="00A76F10">
        <w:br/>
      </w:r>
    </w:p>
    <w:p w14:paraId="13B30B80" w14:textId="7E64F0D7" w:rsidR="006F0D99" w:rsidRDefault="00E777C0" w:rsidP="0039474E">
      <w:r w:rsidRPr="00137C8A">
        <w:rPr>
          <w:rStyle w:val="Strong"/>
          <w:i/>
          <w:iCs/>
        </w:rPr>
        <w:t xml:space="preserve">A Sky Painted Gold </w:t>
      </w:r>
      <w:r w:rsidRPr="00137C8A">
        <w:rPr>
          <w:rStyle w:val="Strong"/>
        </w:rPr>
        <w:t>by Laura Wood</w:t>
      </w:r>
      <w:r w:rsidRPr="00137C8A">
        <w:t xml:space="preserve"> </w:t>
      </w:r>
      <w:r>
        <w:br/>
      </w:r>
      <w:r w:rsidR="008342CD" w:rsidRPr="00137C8A">
        <w:t>Set in 1920s Cornwall, this novel follows Lou, a young girl who becomes enchanted with the glamorous lives of the Cardew siblings. The book is rich with descriptions of the arts, including literature, fashion, and architecture, making it a great read for those interested in historical and cultural arts.</w:t>
      </w:r>
      <w:r w:rsidR="00C96E40">
        <w:br/>
      </w:r>
    </w:p>
    <w:p w14:paraId="2DD7EE7B" w14:textId="77777777" w:rsidR="00360DF7" w:rsidRDefault="00F03D44">
      <w:r w:rsidRPr="00137C8A">
        <w:rPr>
          <w:rStyle w:val="Strong"/>
          <w:i/>
          <w:iCs/>
        </w:rPr>
        <w:t>Notes on a Nervous Planet</w:t>
      </w:r>
      <w:r w:rsidRPr="00137C8A">
        <w:rPr>
          <w:rStyle w:val="Strong"/>
        </w:rPr>
        <w:t xml:space="preserve"> by Matt Haig</w:t>
      </w:r>
      <w:r w:rsidRPr="00137C8A">
        <w:t xml:space="preserve"> </w:t>
      </w:r>
      <w:r>
        <w:br/>
      </w:r>
      <w:r w:rsidR="00400EF6" w:rsidRPr="00137C8A">
        <w:t>Though not strictly YA, this book is accessible to young adults and addresses the impact of modern life on mental health. Haig's reflections on social media, consumerism, and self-expression offer valuable insights for students exploring the intersection of the arts and mental health.</w:t>
      </w:r>
      <w:r w:rsidR="00400EF6">
        <w:br/>
      </w:r>
    </w:p>
    <w:p w14:paraId="3D794DCE" w14:textId="4FE4BF32" w:rsidR="00AA0CA2" w:rsidRDefault="00104942">
      <w:r>
        <w:rPr>
          <w:rStyle w:val="Strong"/>
          <w:i/>
          <w:iCs/>
        </w:rPr>
        <w:lastRenderedPageBreak/>
        <w:t xml:space="preserve">The Black Flamingo </w:t>
      </w:r>
      <w:r>
        <w:rPr>
          <w:rStyle w:val="Strong"/>
        </w:rPr>
        <w:t>by Dean Atta</w:t>
      </w:r>
      <w:r w:rsidRPr="00137C8A">
        <w:t xml:space="preserve"> </w:t>
      </w:r>
      <w:r>
        <w:br/>
      </w:r>
      <w:r w:rsidR="00B41050" w:rsidRPr="00137C8A">
        <w:t>This powerful verse novel follows Michael, a mixed-race gay teenager, as he discovers his identity and finds a sense of belonging through drag performance. The book celebrates self-expression, poetry, and the transformative power of the arts.</w:t>
      </w:r>
      <w:r w:rsidR="00AD7006">
        <w:br/>
      </w:r>
      <w:r w:rsidR="00AD7006">
        <w:br/>
      </w:r>
      <w:r w:rsidR="00AD7006" w:rsidRPr="00AD7006">
        <w:rPr>
          <w:rStyle w:val="Heading4Char"/>
          <w:i/>
          <w:iCs/>
        </w:rPr>
        <w:t>Music and Malice in Hurricane Town</w:t>
      </w:r>
      <w:r w:rsidR="00AD7006" w:rsidRPr="00AD7006">
        <w:rPr>
          <w:rStyle w:val="Heading4Char"/>
        </w:rPr>
        <w:t xml:space="preserve"> by Alex Bell</w:t>
      </w:r>
      <w:r w:rsidR="00AD7006">
        <w:rPr>
          <w:rStyle w:val="Strong"/>
        </w:rPr>
        <w:br/>
      </w:r>
      <w:r w:rsidR="00AD7006" w:rsidRPr="00137C8A">
        <w:t>Set in a magical version of New Orleans, this fantasy novel revolves around a girl named Jude, who can see and communicate with ghosts. The book weaves together elements of music, voodoo, and Southern Gothic art, making it a captivating read for those interested in how art influences culture and storytelling.</w:t>
      </w:r>
      <w:r w:rsidR="00081B7E">
        <w:br/>
      </w:r>
    </w:p>
    <w:p w14:paraId="1B5D0162" w14:textId="7F4E707D" w:rsidR="00AD7006" w:rsidRDefault="003E3670" w:rsidP="00AD7006">
      <w:pPr>
        <w:pStyle w:val="Heading3"/>
      </w:pPr>
      <w:bookmarkStart w:id="19" w:name="_Toc176433940"/>
      <w:r>
        <w:t>Mathematics</w:t>
      </w:r>
      <w:bookmarkEnd w:id="19"/>
    </w:p>
    <w:p w14:paraId="161575FE" w14:textId="00F9B214" w:rsidR="003E3670" w:rsidRDefault="003E3670" w:rsidP="003E3670">
      <w:r>
        <w:rPr>
          <w:noProof/>
        </w:rPr>
        <w:drawing>
          <wp:inline distT="0" distB="0" distL="0" distR="0" wp14:anchorId="06315A33" wp14:editId="54498EA6">
            <wp:extent cx="5731510" cy="1394460"/>
            <wp:effectExtent l="0" t="0" r="2540" b="0"/>
            <wp:docPr id="73967895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78954" name="Picture 4">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t="31846" b="31646"/>
                    <a:stretch/>
                  </pic:blipFill>
                  <pic:spPr bwMode="auto">
                    <a:xfrm>
                      <a:off x="0" y="0"/>
                      <a:ext cx="5731510" cy="1394460"/>
                    </a:xfrm>
                    <a:prstGeom prst="rect">
                      <a:avLst/>
                    </a:prstGeom>
                    <a:ln>
                      <a:noFill/>
                    </a:ln>
                    <a:extLst>
                      <a:ext uri="{53640926-AAD7-44D8-BBD7-CCE9431645EC}">
                        <a14:shadowObscured xmlns:a14="http://schemas.microsoft.com/office/drawing/2010/main"/>
                      </a:ext>
                    </a:extLst>
                  </pic:spPr>
                </pic:pic>
              </a:graphicData>
            </a:graphic>
          </wp:inline>
        </w:drawing>
      </w:r>
    </w:p>
    <w:p w14:paraId="5550C5AA" w14:textId="3558A5F4" w:rsidR="000908F0" w:rsidRDefault="004F054F" w:rsidP="004F054F">
      <w:pPr>
        <w:pStyle w:val="Heading4"/>
      </w:pPr>
      <w:r>
        <w:rPr>
          <w:i/>
          <w:iCs/>
        </w:rPr>
        <w:t xml:space="preserve">The Infinite Lives </w:t>
      </w:r>
      <w:r w:rsidR="00074C1E">
        <w:rPr>
          <w:i/>
          <w:iCs/>
        </w:rPr>
        <w:t>of Maisie Day</w:t>
      </w:r>
      <w:r w:rsidR="00074C1E">
        <w:t xml:space="preserve"> by Christopher Edge</w:t>
      </w:r>
    </w:p>
    <w:p w14:paraId="7B2F087F" w14:textId="5F8C26ED" w:rsidR="00410B0D" w:rsidRDefault="000908F0" w:rsidP="000908F0">
      <w:proofErr w:type="gramStart"/>
      <w:r>
        <w:t>This novel</w:t>
      </w:r>
      <w:r w:rsidR="00410B0D">
        <w:t xml:space="preserve"> </w:t>
      </w:r>
      <w:r w:rsidR="00410B0D" w:rsidRPr="00137C8A">
        <w:t>blends</w:t>
      </w:r>
      <w:proofErr w:type="gramEnd"/>
      <w:r w:rsidR="00410B0D" w:rsidRPr="00137C8A">
        <w:t xml:space="preserve"> science, math, and a compelling narrative. It follows Maisie, a girl with a deep love for physics and mathematics, as she explores alternate realities and the nature of the universe.</w:t>
      </w:r>
      <w:r w:rsidR="00410B0D">
        <w:br/>
      </w:r>
    </w:p>
    <w:p w14:paraId="05758A6B" w14:textId="2C8932DE" w:rsidR="00410B0D" w:rsidRDefault="007E0C9E" w:rsidP="00410B0D">
      <w:pPr>
        <w:pStyle w:val="Heading4"/>
      </w:pPr>
      <w:r>
        <w:rPr>
          <w:i/>
          <w:iCs/>
        </w:rPr>
        <w:t>The Weight of Numbers</w:t>
      </w:r>
      <w:r w:rsidR="00410B0D">
        <w:t xml:space="preserve"> by </w:t>
      </w:r>
      <w:r>
        <w:t>Simon Ings</w:t>
      </w:r>
    </w:p>
    <w:p w14:paraId="66227679" w14:textId="47FE661E" w:rsidR="00A8207B" w:rsidRPr="002B7EDE" w:rsidRDefault="00817FB0" w:rsidP="002B7EDE">
      <w:r w:rsidRPr="00137C8A">
        <w:t>Although this book leans more towards adult fiction, it is accessible to advanced YA readers. It interweaves stories of various characters connected through mathematics, statistics, and the profound impact of numbers on human lives.</w:t>
      </w:r>
      <w:r w:rsidR="002B7EDE">
        <w:br/>
      </w:r>
      <w:r w:rsidR="002B7EDE">
        <w:br/>
      </w:r>
      <w:r w:rsidR="00D442ED" w:rsidRPr="00D442ED">
        <w:rPr>
          <w:rStyle w:val="Heading4Char"/>
          <w:i/>
          <w:iCs/>
        </w:rPr>
        <w:t>Mortal Chaos</w:t>
      </w:r>
      <w:r w:rsidR="00D442ED" w:rsidRPr="00D442ED">
        <w:rPr>
          <w:rStyle w:val="Heading4Char"/>
        </w:rPr>
        <w:t xml:space="preserve"> by Matt Dickinson </w:t>
      </w:r>
      <w:r w:rsidR="00D442ED" w:rsidRPr="00D442ED">
        <w:rPr>
          <w:rStyle w:val="Heading4Char"/>
        </w:rPr>
        <w:br/>
      </w:r>
      <w:r w:rsidR="000F0635" w:rsidRPr="00137C8A">
        <w:t>This book is about the concept of chaos theory and how small actions can lead to significant and unpredictable outcomes. It’s an exciting way to explore mathematical concepts in the context of a thrilling narrative.</w:t>
      </w:r>
      <w:r w:rsidR="002B7EDE">
        <w:br/>
      </w:r>
      <w:r w:rsidR="002B7EDE">
        <w:lastRenderedPageBreak/>
        <w:br/>
      </w:r>
      <w:r w:rsidR="00A8207B" w:rsidRPr="002B7EDE">
        <w:rPr>
          <w:rStyle w:val="Heading4Char"/>
          <w:i/>
          <w:iCs/>
        </w:rPr>
        <w:t>Holes</w:t>
      </w:r>
      <w:r w:rsidR="00A8207B" w:rsidRPr="002B7EDE">
        <w:rPr>
          <w:rStyle w:val="Heading4Char"/>
        </w:rPr>
        <w:t xml:space="preserve"> by Louis Sachar</w:t>
      </w:r>
    </w:p>
    <w:p w14:paraId="66671357" w14:textId="77777777" w:rsidR="00BB38AB" w:rsidRDefault="00BB38AB" w:rsidP="000908F0">
      <w:r>
        <w:t xml:space="preserve">This novel </w:t>
      </w:r>
      <w:r w:rsidRPr="00137C8A">
        <w:t>incorporates interesting elements of patterns and sequences, making it relevant for discussions about the importance of mathematical thinking in solving problems.</w:t>
      </w:r>
    </w:p>
    <w:p w14:paraId="7C7097F0" w14:textId="77777777" w:rsidR="00BB38AB" w:rsidRDefault="00BB38AB" w:rsidP="000908F0"/>
    <w:p w14:paraId="5505BCD1" w14:textId="77777777" w:rsidR="00D14563" w:rsidRDefault="00D14563" w:rsidP="00D14563">
      <w:pPr>
        <w:pStyle w:val="Heading4"/>
      </w:pPr>
      <w:r>
        <w:rPr>
          <w:i/>
          <w:iCs/>
        </w:rPr>
        <w:t>Finding Audrey</w:t>
      </w:r>
      <w:r>
        <w:t xml:space="preserve"> by Sophie Kinsella</w:t>
      </w:r>
    </w:p>
    <w:p w14:paraId="5612C034" w14:textId="6E0F5940" w:rsidR="002C28DB" w:rsidRDefault="00746F69" w:rsidP="00746F69">
      <w:r w:rsidRPr="00137C8A">
        <w:t>This book, though primarily about mental health, includes elements of logical thinking and problem-solving as the protagonist, Audrey, works through her anxiety with the help of her family and therapist.</w:t>
      </w:r>
      <w:r w:rsidR="002C28DB">
        <w:br/>
      </w:r>
    </w:p>
    <w:p w14:paraId="542BA868" w14:textId="0C69B25E" w:rsidR="00643119" w:rsidRDefault="002C28DB" w:rsidP="002C28DB">
      <w:pPr>
        <w:pStyle w:val="Heading4"/>
      </w:pPr>
      <w:r>
        <w:rPr>
          <w:i/>
          <w:iCs/>
        </w:rPr>
        <w:t xml:space="preserve">The Curious Incident of the Dog in the Night-Time </w:t>
      </w:r>
      <w:r>
        <w:t>by Mark Haddon</w:t>
      </w:r>
    </w:p>
    <w:p w14:paraId="38922771" w14:textId="243D7B98" w:rsidR="00AA0CA2" w:rsidRDefault="0046791C" w:rsidP="0046791C">
      <w:r w:rsidRPr="00137C8A">
        <w:t xml:space="preserve">This novel is written from the perspective of </w:t>
      </w:r>
      <w:r w:rsidR="007A09A2">
        <w:t>an autistic 15-year-old boy</w:t>
      </w:r>
      <w:r w:rsidRPr="00137C8A">
        <w:t xml:space="preserve"> who has an extraordinary talent for mathematics. It’s a compelling story that highlights the protagonist’s unique way of thinking and approaching problems mathematically.</w:t>
      </w:r>
      <w:r w:rsidR="00FB1F6C">
        <w:br/>
      </w:r>
    </w:p>
    <w:p w14:paraId="6F4F8B62" w14:textId="063E2706" w:rsidR="00E253C6" w:rsidRDefault="00E253C6" w:rsidP="00E253C6">
      <w:pPr>
        <w:pStyle w:val="Heading3"/>
      </w:pPr>
      <w:bookmarkStart w:id="20" w:name="_Toc176433941"/>
      <w:r>
        <w:t>Modern languages</w:t>
      </w:r>
      <w:bookmarkEnd w:id="20"/>
    </w:p>
    <w:p w14:paraId="5525210F" w14:textId="5D578D6C" w:rsidR="00E253C6" w:rsidRDefault="0006092B" w:rsidP="00E253C6">
      <w:r>
        <w:rPr>
          <w:noProof/>
        </w:rPr>
        <w:drawing>
          <wp:inline distT="0" distB="0" distL="0" distR="0" wp14:anchorId="02D95C87" wp14:editId="24F2473B">
            <wp:extent cx="5731510" cy="1470660"/>
            <wp:effectExtent l="0" t="0" r="2540" b="0"/>
            <wp:docPr id="75403704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37042" name="Picture 5">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val="0"/>
                        </a:ext>
                      </a:extLst>
                    </a:blip>
                    <a:srcRect t="30892" b="30693"/>
                    <a:stretch/>
                  </pic:blipFill>
                  <pic:spPr bwMode="auto">
                    <a:xfrm>
                      <a:off x="0" y="0"/>
                      <a:ext cx="5731510" cy="1470660"/>
                    </a:xfrm>
                    <a:prstGeom prst="rect">
                      <a:avLst/>
                    </a:prstGeom>
                    <a:ln>
                      <a:noFill/>
                    </a:ln>
                    <a:extLst>
                      <a:ext uri="{53640926-AAD7-44D8-BBD7-CCE9431645EC}">
                        <a14:shadowObscured xmlns:a14="http://schemas.microsoft.com/office/drawing/2010/main"/>
                      </a:ext>
                    </a:extLst>
                  </pic:spPr>
                </pic:pic>
              </a:graphicData>
            </a:graphic>
          </wp:inline>
        </w:drawing>
      </w:r>
    </w:p>
    <w:p w14:paraId="54FE95B8" w14:textId="49C8F472" w:rsidR="00DF55AC" w:rsidRDefault="002B6A81" w:rsidP="002B6A81">
      <w:pPr>
        <w:pStyle w:val="Heading4"/>
      </w:pPr>
      <w:r>
        <w:rPr>
          <w:i/>
          <w:iCs/>
        </w:rPr>
        <w:t>The Shadow of the Wind</w:t>
      </w:r>
      <w:r>
        <w:t xml:space="preserve"> by Carlos Ruiz </w:t>
      </w:r>
      <w:proofErr w:type="spellStart"/>
      <w:r w:rsidR="004458A3" w:rsidRPr="004458A3">
        <w:t>Zafón</w:t>
      </w:r>
      <w:proofErr w:type="spellEnd"/>
      <w:r w:rsidR="004458A3" w:rsidRPr="004458A3">
        <w:t xml:space="preserve"> (translated by Lucia Graves)</w:t>
      </w:r>
    </w:p>
    <w:p w14:paraId="6878AB97" w14:textId="56E99DFD" w:rsidR="004458A3" w:rsidRDefault="00FD6D3F" w:rsidP="004458A3">
      <w:r w:rsidRPr="00FD6D3F">
        <w:t>Originally written in Spanish, this novel is set in post-World War II Barcelona and follows a young boy, Daniel, who discovers a mysterious book. It's a rich exploration of literature, history, and the power of stories.</w:t>
      </w:r>
    </w:p>
    <w:p w14:paraId="570E1043" w14:textId="77777777" w:rsidR="00FD6D3F" w:rsidRDefault="00FD6D3F" w:rsidP="004458A3"/>
    <w:p w14:paraId="5A1E4D9C" w14:textId="77777777" w:rsidR="00236E6B" w:rsidRDefault="00236E6B" w:rsidP="004458A3"/>
    <w:p w14:paraId="6B32BE24" w14:textId="77777777" w:rsidR="00236E6B" w:rsidRDefault="00236E6B" w:rsidP="004458A3"/>
    <w:p w14:paraId="05F444EB" w14:textId="07E2631D" w:rsidR="00FD6D3F" w:rsidRDefault="00F46BA6" w:rsidP="00F46BA6">
      <w:pPr>
        <w:pStyle w:val="Heading4"/>
      </w:pPr>
      <w:r w:rsidRPr="00F46BA6">
        <w:rPr>
          <w:rStyle w:val="Strong"/>
          <w:b/>
          <w:bCs/>
          <w:i/>
          <w:iCs/>
        </w:rPr>
        <w:lastRenderedPageBreak/>
        <w:t>I'm Not Scared</w:t>
      </w:r>
      <w:r w:rsidRPr="00F46BA6">
        <w:rPr>
          <w:rStyle w:val="Strong"/>
          <w:b/>
          <w:bCs/>
        </w:rPr>
        <w:t xml:space="preserve"> by Niccolò Ammaniti (translated by Jonathan Hunt)</w:t>
      </w:r>
    </w:p>
    <w:p w14:paraId="2EB09EB8" w14:textId="48C5D408" w:rsidR="00A01720" w:rsidRDefault="00A01720" w:rsidP="00A01720">
      <w:r w:rsidRPr="00137C8A">
        <w:t>This psychological thriller follows a nine-year-old boy named Michele who discovers a secret that shatters his innocence. Set in a rural Italian village, the novel explores themes of fear, friendship, and betrayal.</w:t>
      </w:r>
    </w:p>
    <w:p w14:paraId="2B0B02AD" w14:textId="77777777" w:rsidR="00A01720" w:rsidRDefault="00A01720" w:rsidP="00A01720"/>
    <w:p w14:paraId="1EDA69FF" w14:textId="2B5FD17D" w:rsidR="00A01720" w:rsidRDefault="0066750C" w:rsidP="0066750C">
      <w:pPr>
        <w:pStyle w:val="Heading4"/>
        <w:rPr>
          <w:rStyle w:val="Strong"/>
          <w:b/>
          <w:bCs/>
        </w:rPr>
      </w:pPr>
      <w:r w:rsidRPr="0066750C">
        <w:rPr>
          <w:rStyle w:val="Strong"/>
          <w:b/>
          <w:bCs/>
          <w:i/>
          <w:iCs/>
        </w:rPr>
        <w:t>The House of the Spirits</w:t>
      </w:r>
      <w:r w:rsidRPr="0066750C">
        <w:rPr>
          <w:rStyle w:val="Strong"/>
          <w:b/>
          <w:bCs/>
        </w:rPr>
        <w:t xml:space="preserve"> by Isabel Allende (translated by Magda Bogin)</w:t>
      </w:r>
    </w:p>
    <w:p w14:paraId="023A4137" w14:textId="40CDFBB8" w:rsidR="00D62E49" w:rsidRDefault="008F3048" w:rsidP="008F3048">
      <w:r w:rsidRPr="00137C8A">
        <w:t>Originally written in Spanish, this family saga spans several generations and blends magical realism with political history, offering a deep dive into Chilean culture and history.</w:t>
      </w:r>
      <w:r w:rsidR="00ED7FC6">
        <w:br/>
      </w:r>
    </w:p>
    <w:p w14:paraId="2B914160" w14:textId="4C7005C3" w:rsidR="008279B8" w:rsidRDefault="008279B8" w:rsidP="008279B8">
      <w:pPr>
        <w:pStyle w:val="Heading4"/>
      </w:pPr>
      <w:r>
        <w:rPr>
          <w:i/>
          <w:iCs/>
        </w:rPr>
        <w:t>My Brilliant Friend</w:t>
      </w:r>
      <w:r>
        <w:t xml:space="preserve"> by Elena Ferrante</w:t>
      </w:r>
    </w:p>
    <w:p w14:paraId="299E08F2" w14:textId="6619EBF1" w:rsidR="008279B8" w:rsidRDefault="00D62E49" w:rsidP="008279B8">
      <w:r w:rsidRPr="00137C8A">
        <w:t xml:space="preserve">Originally written in Italian, this novel is the first in the Neapolitan Quartet and follows the intense friendship and life experiences of two girls, Elena and Lila, growing up in a poor </w:t>
      </w:r>
      <w:r w:rsidR="00783218" w:rsidRPr="00137C8A">
        <w:t>neighbourhood</w:t>
      </w:r>
      <w:r w:rsidRPr="00137C8A">
        <w:t xml:space="preserve"> in Naples. It provides insights into Italian culture and the complexities of human relationships.</w:t>
      </w:r>
      <w:r w:rsidR="00ED7FC6">
        <w:br/>
      </w:r>
    </w:p>
    <w:p w14:paraId="3246961E" w14:textId="16779CDF" w:rsidR="00236FD5" w:rsidRDefault="00ED7FC6" w:rsidP="00236FD5">
      <w:pPr>
        <w:pStyle w:val="Heading4"/>
      </w:pPr>
      <w:r>
        <w:rPr>
          <w:i/>
          <w:iCs/>
        </w:rPr>
        <w:t>Zazie in the Metro</w:t>
      </w:r>
      <w:r w:rsidR="00B66F32">
        <w:rPr>
          <w:i/>
          <w:iCs/>
        </w:rPr>
        <w:t xml:space="preserve"> </w:t>
      </w:r>
      <w:r w:rsidR="00B66F32">
        <w:t>by Raymond Queneau (translated by Barbara Wright)</w:t>
      </w:r>
    </w:p>
    <w:p w14:paraId="7FADBC00" w14:textId="05C9C2A0" w:rsidR="00236FD5" w:rsidRDefault="00236FD5" w:rsidP="00236FD5">
      <w:r w:rsidRPr="00137C8A">
        <w:t>This classic novel follows a young girl named Zazie who spends a chaotic weekend in Paris. Known for its playful use of language and humo</w:t>
      </w:r>
      <w:r>
        <w:t>u</w:t>
      </w:r>
      <w:r w:rsidRPr="00137C8A">
        <w:t>r, it’s a great read for exploring modern French literature.</w:t>
      </w:r>
    </w:p>
    <w:p w14:paraId="2896DBCC" w14:textId="77777777" w:rsidR="00236FD5" w:rsidRDefault="00236FD5" w:rsidP="00236FD5"/>
    <w:p w14:paraId="0D36C242" w14:textId="27607E74" w:rsidR="00236FD5" w:rsidRDefault="00236FD5" w:rsidP="00236FD5">
      <w:pPr>
        <w:pStyle w:val="Heading4"/>
      </w:pPr>
      <w:r>
        <w:rPr>
          <w:i/>
          <w:iCs/>
        </w:rPr>
        <w:t>Nowhere Girl</w:t>
      </w:r>
      <w:r>
        <w:t xml:space="preserve"> by Magali </w:t>
      </w:r>
      <w:proofErr w:type="spellStart"/>
      <w:r>
        <w:t>Bonnal</w:t>
      </w:r>
      <w:proofErr w:type="spellEnd"/>
      <w:r>
        <w:t xml:space="preserve"> (translated by multiple translators)</w:t>
      </w:r>
    </w:p>
    <w:p w14:paraId="5DEF4472" w14:textId="3F21B875" w:rsidR="001C5302" w:rsidRDefault="001C5302" w:rsidP="001C5302">
      <w:pPr>
        <w:rPr>
          <w:bCs/>
          <w:color w:val="333333"/>
        </w:rPr>
      </w:pPr>
      <w:r w:rsidRPr="00137C8A">
        <w:t>This novel follows the story of a girl who feels out of place in her world and embarks on a journey of self-discovery. It's a poignant explor</w:t>
      </w:r>
      <w:r>
        <w:t>ation of identity and belongin</w:t>
      </w:r>
      <w:r w:rsidRPr="00137C8A">
        <w:t>g</w:t>
      </w:r>
      <w:r w:rsidRPr="00137C8A">
        <w:rPr>
          <w:bCs/>
          <w:color w:val="333333"/>
        </w:rPr>
        <w:t>.</w:t>
      </w:r>
    </w:p>
    <w:p w14:paraId="3C4B47C6" w14:textId="4B136378" w:rsidR="00236E6B" w:rsidRDefault="00236E6B" w:rsidP="001C5302">
      <w:pPr>
        <w:rPr>
          <w:bCs/>
          <w:color w:val="333333"/>
        </w:rPr>
      </w:pPr>
      <w:r>
        <w:rPr>
          <w:bCs/>
          <w:color w:val="333333"/>
        </w:rPr>
        <w:br w:type="page"/>
      </w:r>
    </w:p>
    <w:p w14:paraId="2D674C98" w14:textId="4EBCF8BA" w:rsidR="001C5302" w:rsidRDefault="001C5302" w:rsidP="001C5302">
      <w:pPr>
        <w:pStyle w:val="Heading3"/>
      </w:pPr>
      <w:bookmarkStart w:id="21" w:name="_Toc176433942"/>
      <w:r>
        <w:lastRenderedPageBreak/>
        <w:t>Religious and moral education</w:t>
      </w:r>
      <w:bookmarkEnd w:id="21"/>
    </w:p>
    <w:p w14:paraId="624775A4" w14:textId="791C9994" w:rsidR="001C5302" w:rsidRDefault="00FB4A27" w:rsidP="001C5302">
      <w:r>
        <w:rPr>
          <w:noProof/>
        </w:rPr>
        <w:drawing>
          <wp:inline distT="0" distB="0" distL="0" distR="0" wp14:anchorId="593CC1EB" wp14:editId="16F1A1BD">
            <wp:extent cx="5729624" cy="1383030"/>
            <wp:effectExtent l="0" t="0" r="4445" b="7620"/>
            <wp:docPr id="10307872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87210" name="Picture 1">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t="28035" b="35805"/>
                    <a:stretch/>
                  </pic:blipFill>
                  <pic:spPr bwMode="auto">
                    <a:xfrm>
                      <a:off x="0" y="0"/>
                      <a:ext cx="5731510" cy="1383485"/>
                    </a:xfrm>
                    <a:prstGeom prst="rect">
                      <a:avLst/>
                    </a:prstGeom>
                    <a:ln>
                      <a:noFill/>
                    </a:ln>
                    <a:extLst>
                      <a:ext uri="{53640926-AAD7-44D8-BBD7-CCE9431645EC}">
                        <a14:shadowObscured xmlns:a14="http://schemas.microsoft.com/office/drawing/2010/main"/>
                      </a:ext>
                    </a:extLst>
                  </pic:spPr>
                </pic:pic>
              </a:graphicData>
            </a:graphic>
          </wp:inline>
        </w:drawing>
      </w:r>
    </w:p>
    <w:p w14:paraId="2D0DE925" w14:textId="404D1077" w:rsidR="00B532EE" w:rsidRDefault="000850CD" w:rsidP="00B532EE">
      <w:pPr>
        <w:pStyle w:val="Heading4"/>
      </w:pPr>
      <w:r>
        <w:rPr>
          <w:i/>
          <w:iCs/>
        </w:rPr>
        <w:t>The Diary of a Young Girl</w:t>
      </w:r>
      <w:r>
        <w:t xml:space="preserve"> by Anne Frank (translated by B.M. </w:t>
      </w:r>
      <w:proofErr w:type="spellStart"/>
      <w:r>
        <w:t>Mooyart</w:t>
      </w:r>
      <w:proofErr w:type="spellEnd"/>
      <w:r>
        <w:t>)</w:t>
      </w:r>
    </w:p>
    <w:p w14:paraId="4F1B38AE" w14:textId="7C17831D" w:rsidR="00B532EE" w:rsidRDefault="000850CD" w:rsidP="00B532EE">
      <w:r w:rsidRPr="00B532EE">
        <w:t xml:space="preserve">Originally </w:t>
      </w:r>
      <w:r w:rsidR="00B532EE" w:rsidRPr="00B532EE">
        <w:t>written in Dutch, this poignant diary of Anne Frank, a Jewish teenager hiding from the Nazis during World War II, explores themes of faith, morality, and human resilience.</w:t>
      </w:r>
    </w:p>
    <w:p w14:paraId="1EF59473" w14:textId="77777777" w:rsidR="00B42394" w:rsidRDefault="00B42394" w:rsidP="00B532EE"/>
    <w:p w14:paraId="703D8E01" w14:textId="138ABB11" w:rsidR="00B42394" w:rsidRPr="00EE325E" w:rsidRDefault="00870A36" w:rsidP="00B42394">
      <w:pPr>
        <w:pStyle w:val="Heading4"/>
      </w:pPr>
      <w:r w:rsidRPr="00EE325E">
        <w:rPr>
          <w:i/>
          <w:iCs/>
        </w:rPr>
        <w:t>Once</w:t>
      </w:r>
      <w:r w:rsidR="00B42394" w:rsidRPr="00EE325E">
        <w:t xml:space="preserve"> by </w:t>
      </w:r>
      <w:proofErr w:type="spellStart"/>
      <w:r w:rsidRPr="00EE325E">
        <w:t>Moriss</w:t>
      </w:r>
      <w:proofErr w:type="spellEnd"/>
      <w:r w:rsidRPr="00EE325E">
        <w:t xml:space="preserve"> </w:t>
      </w:r>
      <w:proofErr w:type="spellStart"/>
      <w:r w:rsidRPr="00EE325E">
        <w:t>Gleitzman</w:t>
      </w:r>
      <w:proofErr w:type="spellEnd"/>
    </w:p>
    <w:p w14:paraId="5494C64E" w14:textId="2CDE5728" w:rsidR="00B532EE" w:rsidRDefault="3AB519C6" w:rsidP="00B532EE">
      <w:r w:rsidRPr="00EE325E">
        <w:t xml:space="preserve"> A gripping tale set during World War II, told through the eyes of Felix, a young Jewish boy determined to find his parents amid the horrors of Nazi-occupied Poland. Felix embarks on a perilous journey, encountering both the brutality and kindness of strangers. This poignant story is a testament to the resilience of the human spirit and the power of stories to sustain us in the darkest times. Perfect for readers of all ages, Once is a moving exploration of courage, friendship, and survival.</w:t>
      </w:r>
      <w:r w:rsidR="00EE325E">
        <w:br/>
      </w:r>
    </w:p>
    <w:p w14:paraId="5255C13A" w14:textId="550B854B" w:rsidR="00B532EE" w:rsidRDefault="00415E73" w:rsidP="00B532EE">
      <w:r w:rsidRPr="00415E73">
        <w:rPr>
          <w:rStyle w:val="Heading4Char"/>
        </w:rPr>
        <w:t>Siddhartha by Hermann Hesse (translated by Hilda Rosner)</w:t>
      </w:r>
      <w:r>
        <w:rPr>
          <w:rStyle w:val="Strong"/>
        </w:rPr>
        <w:br/>
      </w:r>
      <w:r w:rsidR="00F3633D" w:rsidRPr="00137C8A">
        <w:t>Originally written in German, this novel follows the spiritual journey of Siddhartha, a young man in ancient India, as he seeks enlightenment. The book explores themes of spirituality, self-discovery, and moral development.</w:t>
      </w:r>
    </w:p>
    <w:p w14:paraId="141602AF" w14:textId="77777777" w:rsidR="00F3633D" w:rsidRDefault="00F3633D" w:rsidP="00B532EE"/>
    <w:p w14:paraId="04B738D6" w14:textId="4A710C17" w:rsidR="00F3633D" w:rsidRDefault="00FE642A" w:rsidP="00F3633D">
      <w:r w:rsidRPr="00FE642A">
        <w:rPr>
          <w:rStyle w:val="Heading4Char"/>
          <w:i/>
          <w:iCs/>
        </w:rPr>
        <w:t>I Am Malala: The Girl Who Stood Up for Education and Was Shot by the Taliban</w:t>
      </w:r>
      <w:r w:rsidRPr="00FE642A">
        <w:rPr>
          <w:rStyle w:val="Heading4Char"/>
        </w:rPr>
        <w:t xml:space="preserve"> by Malala Yousafzai</w:t>
      </w:r>
      <w:r w:rsidR="00F3633D">
        <w:rPr>
          <w:rStyle w:val="Strong"/>
        </w:rPr>
        <w:br/>
      </w:r>
      <w:r w:rsidR="00374849" w:rsidRPr="00374849">
        <w:t>This memoir, co-written with Christina Lamb, tells the inspiring story of Malala Yousafzai's fight for girls' education in Pakistan. It discusses themes of courage, morality, and the power of faith and education.</w:t>
      </w:r>
    </w:p>
    <w:p w14:paraId="36B8856B" w14:textId="77777777" w:rsidR="00374849" w:rsidRDefault="00374849" w:rsidP="00F3633D"/>
    <w:p w14:paraId="26108F29" w14:textId="2F9A6567" w:rsidR="00374849" w:rsidRDefault="0097516C" w:rsidP="0097516C">
      <w:pPr>
        <w:pStyle w:val="Heading4"/>
      </w:pPr>
      <w:r>
        <w:rPr>
          <w:i/>
          <w:iCs/>
        </w:rPr>
        <w:lastRenderedPageBreak/>
        <w:t>A Long Walk</w:t>
      </w:r>
      <w:r w:rsidR="000A1015">
        <w:rPr>
          <w:i/>
          <w:iCs/>
        </w:rPr>
        <w:t xml:space="preserve"> to Water </w:t>
      </w:r>
      <w:r w:rsidR="000A1015">
        <w:t>by Linda Sue Park</w:t>
      </w:r>
    </w:p>
    <w:p w14:paraId="35314153" w14:textId="3DA3E69E" w:rsidR="00730229" w:rsidRDefault="00730229" w:rsidP="00730229">
      <w:r w:rsidRPr="00137C8A">
        <w:t xml:space="preserve">Based on the true story of Salva Dut, a Sudanese "Lost Boy," </w:t>
      </w:r>
      <w:proofErr w:type="gramStart"/>
      <w:r w:rsidRPr="00137C8A">
        <w:t>this novel alternates</w:t>
      </w:r>
      <w:proofErr w:type="gramEnd"/>
      <w:r w:rsidRPr="00137C8A">
        <w:t xml:space="preserve"> between his journey and that of a young girl, Nya, highlighting the struggles for water in Sudan. The story delves into themes of perseverance, moral fortitude, and the importance of community.</w:t>
      </w:r>
    </w:p>
    <w:p w14:paraId="5B433295" w14:textId="77777777" w:rsidR="00730229" w:rsidRDefault="00730229" w:rsidP="00730229"/>
    <w:p w14:paraId="1179D39E" w14:textId="3CD0DB08" w:rsidR="00880B3F" w:rsidRPr="00880B3F" w:rsidRDefault="00880B3F" w:rsidP="00880B3F">
      <w:pPr>
        <w:pStyle w:val="Heading4"/>
      </w:pPr>
      <w:r>
        <w:rPr>
          <w:i/>
          <w:iCs/>
        </w:rPr>
        <w:t>The Kite Runner</w:t>
      </w:r>
      <w:r>
        <w:t xml:space="preserve"> by Khaled Hosseini</w:t>
      </w:r>
    </w:p>
    <w:p w14:paraId="4513AB92" w14:textId="2CB6A84B" w:rsidR="00730229" w:rsidRDefault="00C75855" w:rsidP="00730229">
      <w:r w:rsidRPr="00137C8A">
        <w:t>This novel follows the friendship between Amir and Hassan in Afghanistan, exploring themes of guilt, redemption, and the impact of personal and moral choices. While more commonly read by older teens and adults, it's accessible to mature YA readers.</w:t>
      </w:r>
    </w:p>
    <w:p w14:paraId="5EE8A51D" w14:textId="77777777" w:rsidR="000F0F5E" w:rsidRDefault="000F0F5E" w:rsidP="00730229"/>
    <w:p w14:paraId="6035408D" w14:textId="41E679C4" w:rsidR="000F0F5E" w:rsidRDefault="000F0F5E" w:rsidP="000F0F5E">
      <w:pPr>
        <w:pStyle w:val="Heading3"/>
      </w:pPr>
      <w:bookmarkStart w:id="22" w:name="_Toc176433943"/>
      <w:r>
        <w:t>Technology</w:t>
      </w:r>
      <w:bookmarkEnd w:id="22"/>
    </w:p>
    <w:p w14:paraId="670331BF" w14:textId="65984FC9" w:rsidR="000F0F5E" w:rsidRPr="000F0F5E" w:rsidRDefault="0002016D" w:rsidP="000F0F5E">
      <w:r>
        <w:rPr>
          <w:noProof/>
        </w:rPr>
        <w:drawing>
          <wp:inline distT="0" distB="0" distL="0" distR="0" wp14:anchorId="1F39B441" wp14:editId="7F2091EF">
            <wp:extent cx="5731045" cy="1430867"/>
            <wp:effectExtent l="0" t="0" r="3175" b="0"/>
            <wp:docPr id="498486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8634" name="Picture 2">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t="31683" b="30871"/>
                    <a:stretch/>
                  </pic:blipFill>
                  <pic:spPr bwMode="auto">
                    <a:xfrm>
                      <a:off x="0" y="0"/>
                      <a:ext cx="5731510" cy="1430983"/>
                    </a:xfrm>
                    <a:prstGeom prst="rect">
                      <a:avLst/>
                    </a:prstGeom>
                    <a:ln>
                      <a:noFill/>
                    </a:ln>
                    <a:extLst>
                      <a:ext uri="{53640926-AAD7-44D8-BBD7-CCE9431645EC}">
                        <a14:shadowObscured xmlns:a14="http://schemas.microsoft.com/office/drawing/2010/main"/>
                      </a:ext>
                    </a:extLst>
                  </pic:spPr>
                </pic:pic>
              </a:graphicData>
            </a:graphic>
          </wp:inline>
        </w:drawing>
      </w:r>
    </w:p>
    <w:p w14:paraId="11D2F860" w14:textId="6927E988" w:rsidR="00B532EE" w:rsidRDefault="0002016D" w:rsidP="00B532EE">
      <w:pPr>
        <w:pStyle w:val="Heading4"/>
      </w:pPr>
      <w:r>
        <w:rPr>
          <w:i/>
          <w:iCs/>
        </w:rPr>
        <w:t>Ender’s Game</w:t>
      </w:r>
      <w:r>
        <w:t xml:space="preserve"> by Orson Scott Card</w:t>
      </w:r>
    </w:p>
    <w:p w14:paraId="2BB815A4" w14:textId="50230CFE" w:rsidR="00DD0F6B" w:rsidRDefault="00DD0F6B" w:rsidP="00DD0F6B">
      <w:r w:rsidRPr="00137C8A">
        <w:t>This science fiction novel, while originally written in English, has been widely translated and explores advanced technology, artificial intelligence, and strategic warfare. It follows Ender Wiggin, a young boy trained to lead humanity in a war against alien invaders.</w:t>
      </w:r>
    </w:p>
    <w:p w14:paraId="50621B38" w14:textId="2CD7C7A1" w:rsidR="00AA0CA2" w:rsidRDefault="00AA0CA2" w:rsidP="00DD0F6B"/>
    <w:p w14:paraId="2ED434C9" w14:textId="4DA1B8DB" w:rsidR="00DD0F6B" w:rsidRDefault="00CB634D" w:rsidP="00DD0F6B">
      <w:pPr>
        <w:pStyle w:val="Heading4"/>
      </w:pPr>
      <w:r>
        <w:rPr>
          <w:i/>
          <w:iCs/>
        </w:rPr>
        <w:t>Ready Player One</w:t>
      </w:r>
      <w:r w:rsidR="00DD0F6B">
        <w:t xml:space="preserve"> by </w:t>
      </w:r>
      <w:r>
        <w:t>Ernest Cline</w:t>
      </w:r>
    </w:p>
    <w:p w14:paraId="3C424E42" w14:textId="444C6192" w:rsidR="00DD0F6B" w:rsidRDefault="00586D03" w:rsidP="00DD0F6B">
      <w:r w:rsidRPr="00137C8A">
        <w:t>Another novel originally in English but widely translated, it depicts a future where people escape their harsh realities by living in a virtual reality world called the OASIS. It explores themes of virtual reality, gaming, and the impact of technology on society.</w:t>
      </w:r>
    </w:p>
    <w:p w14:paraId="7ECF9D7F" w14:textId="77777777" w:rsidR="00586D03" w:rsidRDefault="00586D03" w:rsidP="00DD0F6B"/>
    <w:p w14:paraId="5F90DEC0" w14:textId="16DB7B6B" w:rsidR="00586D03" w:rsidRDefault="00D5106A" w:rsidP="00586D03">
      <w:pPr>
        <w:pStyle w:val="Heading4"/>
      </w:pPr>
      <w:r>
        <w:rPr>
          <w:i/>
          <w:iCs/>
        </w:rPr>
        <w:lastRenderedPageBreak/>
        <w:t>Cinder</w:t>
      </w:r>
      <w:r w:rsidR="00586D03">
        <w:t xml:space="preserve"> by </w:t>
      </w:r>
      <w:r>
        <w:t>Marissa Meyer</w:t>
      </w:r>
    </w:p>
    <w:p w14:paraId="30DB13BC" w14:textId="44B7E5F5" w:rsidR="00586D03" w:rsidRDefault="00CB5222" w:rsidP="00DD0F6B">
      <w:r w:rsidRPr="00CB5222">
        <w:t>This novel, part of the "Lunar Chronicles" series, is a retelling of Cinderella set in a futuristic world. The protagonist, Cinder, is a cyborg mechanic, and the story explores themes of bioengineering, robotics, and the integration of technology into human life.</w:t>
      </w:r>
    </w:p>
    <w:p w14:paraId="76690D36" w14:textId="77777777" w:rsidR="00D85C2E" w:rsidRDefault="00D85C2E" w:rsidP="00D85C2E"/>
    <w:p w14:paraId="67C794AB" w14:textId="77777777" w:rsidR="00107D13" w:rsidRDefault="00854A92" w:rsidP="00107D13">
      <w:r w:rsidRPr="00137C8A">
        <w:rPr>
          <w:rStyle w:val="Strong"/>
          <w:i/>
          <w:iCs/>
        </w:rPr>
        <w:t>Fahrenheit 451</w:t>
      </w:r>
      <w:r w:rsidRPr="00137C8A">
        <w:rPr>
          <w:rStyle w:val="Strong"/>
        </w:rPr>
        <w:t xml:space="preserve"> by Ray Bradbury </w:t>
      </w:r>
      <w:r>
        <w:rPr>
          <w:rStyle w:val="Strong"/>
        </w:rPr>
        <w:br/>
      </w:r>
      <w:r w:rsidR="002269F1" w:rsidRPr="00137C8A">
        <w:t xml:space="preserve">Originally written in English, this dystopian novel is widely translated and explores themes of censorship, the impact of technology on society, and the power of knowledge. It tells the story of a future where books are </w:t>
      </w:r>
      <w:proofErr w:type="gramStart"/>
      <w:r w:rsidR="002269F1" w:rsidRPr="00137C8A">
        <w:t>banned</w:t>
      </w:r>
      <w:proofErr w:type="gramEnd"/>
      <w:r w:rsidR="002269F1" w:rsidRPr="00137C8A">
        <w:t xml:space="preserve"> and "firemen" burn any that are found.</w:t>
      </w:r>
    </w:p>
    <w:p w14:paraId="7137F415" w14:textId="77777777" w:rsidR="00107D13" w:rsidRDefault="00107D13" w:rsidP="00107D13"/>
    <w:p w14:paraId="41065F64" w14:textId="11A5AFAD" w:rsidR="00107D13" w:rsidRDefault="004A55EE" w:rsidP="00107D13">
      <w:r w:rsidRPr="00137C8A">
        <w:rPr>
          <w:rStyle w:val="Strong"/>
          <w:i/>
          <w:iCs/>
        </w:rPr>
        <w:t xml:space="preserve">The Three-Body Problem </w:t>
      </w:r>
      <w:r w:rsidRPr="00137C8A">
        <w:rPr>
          <w:rStyle w:val="Strong"/>
        </w:rPr>
        <w:t xml:space="preserve">by Liu </w:t>
      </w:r>
      <w:proofErr w:type="spellStart"/>
      <w:r w:rsidRPr="00137C8A">
        <w:rPr>
          <w:rStyle w:val="Strong"/>
        </w:rPr>
        <w:t>Cixin</w:t>
      </w:r>
      <w:proofErr w:type="spellEnd"/>
      <w:r w:rsidRPr="00137C8A">
        <w:rPr>
          <w:rStyle w:val="Strong"/>
        </w:rPr>
        <w:t xml:space="preserve"> (translated by Ken Liu)</w:t>
      </w:r>
      <w:r w:rsidR="00107D13">
        <w:rPr>
          <w:rStyle w:val="Strong"/>
        </w:rPr>
        <w:br/>
      </w:r>
      <w:r w:rsidR="002650EA" w:rsidRPr="00137C8A">
        <w:t>Originally written in Chinese, this hard science fiction novel deals with first contact with an alien civilization and explores advanced scientific concepts and the impact of technological advancements on humanity.</w:t>
      </w:r>
    </w:p>
    <w:p w14:paraId="1CC1EA1F" w14:textId="77777777" w:rsidR="00FB0C29" w:rsidRDefault="00FB0C29" w:rsidP="00107D13"/>
    <w:p w14:paraId="10847DA0" w14:textId="76DC271F" w:rsidR="00360DF7" w:rsidRDefault="007604A6" w:rsidP="00FB0C29">
      <w:r w:rsidRPr="00137C8A">
        <w:rPr>
          <w:rStyle w:val="Strong"/>
          <w:i/>
          <w:iCs/>
        </w:rPr>
        <w:t>Metro 2033</w:t>
      </w:r>
      <w:r w:rsidRPr="00137C8A">
        <w:rPr>
          <w:rStyle w:val="Strong"/>
        </w:rPr>
        <w:t xml:space="preserve"> by Dmitry </w:t>
      </w:r>
      <w:proofErr w:type="spellStart"/>
      <w:r w:rsidRPr="00137C8A">
        <w:rPr>
          <w:rStyle w:val="Strong"/>
        </w:rPr>
        <w:t>Glukhovsky</w:t>
      </w:r>
      <w:proofErr w:type="spellEnd"/>
      <w:r w:rsidRPr="00137C8A">
        <w:rPr>
          <w:rStyle w:val="Strong"/>
        </w:rPr>
        <w:t xml:space="preserve"> (translated by Natasha Randall)</w:t>
      </w:r>
      <w:r w:rsidR="00FB0C29">
        <w:rPr>
          <w:rStyle w:val="Strong"/>
        </w:rPr>
        <w:br/>
      </w:r>
      <w:r w:rsidR="00CE0501" w:rsidRPr="00137C8A">
        <w:t>Originally written in Russian, this post-apocalyptic novel is set in the Moscow Metro after a nuclear war. It explores themes of survival, technology, and the human spirit in the face of technolog</w:t>
      </w:r>
      <w:r w:rsidR="00CE0501">
        <w:t>ical and environmental collapse.</w:t>
      </w:r>
      <w:r w:rsidR="009811AB">
        <w:br/>
      </w:r>
    </w:p>
    <w:p w14:paraId="76D5B8EF" w14:textId="77777777" w:rsidR="00360DF7" w:rsidRDefault="00360DF7">
      <w:r>
        <w:br w:type="page"/>
      </w:r>
    </w:p>
    <w:p w14:paraId="087D1C88" w14:textId="20F90C73" w:rsidR="00CE0501" w:rsidRDefault="00CE0501" w:rsidP="00CE0501">
      <w:pPr>
        <w:pStyle w:val="Heading3"/>
      </w:pPr>
      <w:bookmarkStart w:id="23" w:name="_Toc176433944"/>
      <w:r>
        <w:lastRenderedPageBreak/>
        <w:t>Health and wellbeing</w:t>
      </w:r>
      <w:bookmarkEnd w:id="23"/>
    </w:p>
    <w:p w14:paraId="1B7512AF" w14:textId="29E12590" w:rsidR="00CE0501" w:rsidRPr="00CE0501" w:rsidRDefault="002120B3" w:rsidP="00CE0501">
      <w:r>
        <w:rPr>
          <w:noProof/>
        </w:rPr>
        <w:drawing>
          <wp:inline distT="0" distB="0" distL="0" distR="0" wp14:anchorId="3D6AC29B" wp14:editId="1F8B6C59">
            <wp:extent cx="5730578" cy="1422400"/>
            <wp:effectExtent l="0" t="0" r="3810" b="6350"/>
            <wp:docPr id="88725071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50714" name="Picture 3">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t="31794" b="30979"/>
                    <a:stretch/>
                  </pic:blipFill>
                  <pic:spPr bwMode="auto">
                    <a:xfrm>
                      <a:off x="0" y="0"/>
                      <a:ext cx="5731510" cy="1422631"/>
                    </a:xfrm>
                    <a:prstGeom prst="rect">
                      <a:avLst/>
                    </a:prstGeom>
                    <a:ln>
                      <a:noFill/>
                    </a:ln>
                    <a:extLst>
                      <a:ext uri="{53640926-AAD7-44D8-BBD7-CCE9431645EC}">
                        <a14:shadowObscured xmlns:a14="http://schemas.microsoft.com/office/drawing/2010/main"/>
                      </a:ext>
                    </a:extLst>
                  </pic:spPr>
                </pic:pic>
              </a:graphicData>
            </a:graphic>
          </wp:inline>
        </w:drawing>
      </w:r>
    </w:p>
    <w:p w14:paraId="5AECEF46" w14:textId="7F81BAF3" w:rsidR="00FB0C29" w:rsidRDefault="00F00AA9" w:rsidP="00F00AA9">
      <w:pPr>
        <w:pStyle w:val="Heading4"/>
      </w:pPr>
      <w:r>
        <w:rPr>
          <w:i/>
          <w:iCs/>
        </w:rPr>
        <w:t>Out of my Mind</w:t>
      </w:r>
      <w:r>
        <w:t xml:space="preserve"> by Sharon M. Draper</w:t>
      </w:r>
    </w:p>
    <w:p w14:paraId="39545C8D" w14:textId="311D918D" w:rsidR="00F00AA9" w:rsidRDefault="00A25607" w:rsidP="00F00AA9">
      <w:r w:rsidRPr="00137C8A">
        <w:t>This novel, originally in English but widely translated, follows Melody, an 11-year-old girl with cerebral palsy who is unable to speak. It explores themes of disability, inclusion, and the power of inner strength.</w:t>
      </w:r>
    </w:p>
    <w:p w14:paraId="5A55B88C" w14:textId="77777777" w:rsidR="00A25607" w:rsidRDefault="00A25607" w:rsidP="00F00AA9"/>
    <w:p w14:paraId="5009938E" w14:textId="3C253826" w:rsidR="00A25607" w:rsidRDefault="00A25607" w:rsidP="00A25607">
      <w:pPr>
        <w:pStyle w:val="Heading4"/>
      </w:pPr>
      <w:r>
        <w:rPr>
          <w:i/>
          <w:iCs/>
        </w:rPr>
        <w:t>Wonder</w:t>
      </w:r>
      <w:r>
        <w:t xml:space="preserve"> by R.J. Palacio</w:t>
      </w:r>
    </w:p>
    <w:p w14:paraId="79994600" w14:textId="60688439" w:rsidR="00A25607" w:rsidRPr="00F00AA9" w:rsidRDefault="007A7FF5" w:rsidP="00F00AA9">
      <w:r w:rsidRPr="00137C8A">
        <w:t xml:space="preserve">Also originally written in English, this widely translated novel tells the story of August Pullman, a boy with a facial difference who starts attending a mainstream school. The book </w:t>
      </w:r>
      <w:proofErr w:type="gramStart"/>
      <w:r w:rsidRPr="00137C8A">
        <w:t>addresses</w:t>
      </w:r>
      <w:proofErr w:type="gramEnd"/>
      <w:r w:rsidRPr="00137C8A">
        <w:t xml:space="preserve"> themes of kindness, acceptance, and the challenges of living with a physical difference.</w:t>
      </w:r>
      <w:r w:rsidR="00707BA4">
        <w:br/>
      </w:r>
    </w:p>
    <w:p w14:paraId="4C91BC59" w14:textId="28243890" w:rsidR="00BA7C8A" w:rsidRDefault="008B5E76" w:rsidP="00500D27">
      <w:r w:rsidRPr="00137C8A">
        <w:rPr>
          <w:rStyle w:val="Strong"/>
          <w:i/>
          <w:iCs/>
        </w:rPr>
        <w:t xml:space="preserve">Sick Kids in Love </w:t>
      </w:r>
      <w:r w:rsidRPr="00137C8A">
        <w:rPr>
          <w:rStyle w:val="Strong"/>
        </w:rPr>
        <w:t xml:space="preserve">by Hannah Moskowitz </w:t>
      </w:r>
      <w:r>
        <w:rPr>
          <w:rStyle w:val="Strong"/>
        </w:rPr>
        <w:br/>
      </w:r>
      <w:r w:rsidR="00BA7C8A" w:rsidRPr="00137C8A">
        <w:t>This novel, originally in English and translated into various languages, is a contemporary romance that deals with chronic illness. It follows the relationship between Isabel and Sasha, two teens dealing with their own health challenges, and explores themes of living with illness and finding connection.</w:t>
      </w:r>
    </w:p>
    <w:p w14:paraId="1A8B908B" w14:textId="77777777" w:rsidR="00B42DCD" w:rsidRDefault="00B42DCD" w:rsidP="00500D27"/>
    <w:p w14:paraId="02C91623" w14:textId="03C45C53" w:rsidR="00B42DCD" w:rsidRDefault="005D6773" w:rsidP="00B42DCD">
      <w:r w:rsidRPr="00137C8A">
        <w:rPr>
          <w:rStyle w:val="Strong"/>
          <w:i/>
          <w:iCs/>
        </w:rPr>
        <w:t>A Monster Calls</w:t>
      </w:r>
      <w:r w:rsidRPr="00137C8A">
        <w:rPr>
          <w:rStyle w:val="Strong"/>
        </w:rPr>
        <w:t xml:space="preserve"> by Patrick Ness</w:t>
      </w:r>
      <w:r w:rsidR="00B42DCD">
        <w:rPr>
          <w:rStyle w:val="Strong"/>
        </w:rPr>
        <w:br/>
      </w:r>
      <w:r w:rsidR="00783EEF" w:rsidRPr="00137C8A">
        <w:t>Originally written in English but widely translated, this novel is about a boy named Conor who deals with his mother's terminal illness and his own feelings through visits from a monster. It addresses themes of grief, mental health, and the healing power of storytelling.</w:t>
      </w:r>
    </w:p>
    <w:p w14:paraId="4436BBA2" w14:textId="77777777" w:rsidR="00B42DCD" w:rsidRDefault="00B42DCD" w:rsidP="00500D27"/>
    <w:p w14:paraId="508AE7D2" w14:textId="74B580B6" w:rsidR="00BA7C8A" w:rsidRDefault="00055EBA" w:rsidP="00500D27">
      <w:r w:rsidRPr="00137C8A">
        <w:rPr>
          <w:rStyle w:val="Strong"/>
          <w:i/>
          <w:iCs/>
        </w:rPr>
        <w:lastRenderedPageBreak/>
        <w:t>The Fault in Our Stars</w:t>
      </w:r>
      <w:r w:rsidRPr="00137C8A">
        <w:rPr>
          <w:rStyle w:val="Strong"/>
        </w:rPr>
        <w:t xml:space="preserve"> by John Green</w:t>
      </w:r>
      <w:r w:rsidR="00E2058A">
        <w:rPr>
          <w:rStyle w:val="Strong"/>
        </w:rPr>
        <w:br/>
      </w:r>
      <w:r w:rsidR="00AA77C7" w:rsidRPr="00137C8A">
        <w:t>This novel, originally in English and translated into many languages, follows two teenagers with cancer who fall in love. It deals with themes of illness, mortality, and the impact of serious health conditions on young people.</w:t>
      </w:r>
    </w:p>
    <w:p w14:paraId="14905001" w14:textId="77777777" w:rsidR="00AA77C7" w:rsidRDefault="00AA77C7" w:rsidP="00500D27"/>
    <w:p w14:paraId="3A8BCAD3" w14:textId="78AB9ACB" w:rsidR="00AA77C7" w:rsidRDefault="0055017D" w:rsidP="00500D27">
      <w:r w:rsidRPr="00137C8A">
        <w:rPr>
          <w:rStyle w:val="Strong"/>
          <w:i/>
          <w:iCs/>
        </w:rPr>
        <w:t xml:space="preserve">The House of the Scorpion </w:t>
      </w:r>
      <w:r w:rsidRPr="00137C8A">
        <w:rPr>
          <w:rStyle w:val="Strong"/>
        </w:rPr>
        <w:t>by Nancy Farmer</w:t>
      </w:r>
      <w:r w:rsidR="00AA77C7">
        <w:rPr>
          <w:rStyle w:val="Strong"/>
        </w:rPr>
        <w:br/>
      </w:r>
      <w:r w:rsidR="00EA24BD" w:rsidRPr="00137C8A">
        <w:t xml:space="preserve">Although originally in English, this novel has been translated into several languages. It tells the story of Matteo </w:t>
      </w:r>
      <w:proofErr w:type="spellStart"/>
      <w:r w:rsidR="00EA24BD" w:rsidRPr="00137C8A">
        <w:t>Alacrán</w:t>
      </w:r>
      <w:proofErr w:type="spellEnd"/>
      <w:r w:rsidR="00EA24BD" w:rsidRPr="00137C8A">
        <w:t>, a clone of a powerful drug lord, exploring themes of identity, bioethics, and the psychological impact of being considered less than human.</w:t>
      </w:r>
    </w:p>
    <w:p w14:paraId="3E5306F6" w14:textId="77777777" w:rsidR="00EC1F02" w:rsidRDefault="00EC1F02" w:rsidP="00500D27"/>
    <w:p w14:paraId="134D8406" w14:textId="435C1005" w:rsidR="00EC1F02" w:rsidRPr="00F00AA9" w:rsidRDefault="00D56EAD" w:rsidP="00D56EAD">
      <w:pPr>
        <w:pStyle w:val="Heading3"/>
      </w:pPr>
      <w:bookmarkStart w:id="24" w:name="_Toc176433945"/>
      <w:r>
        <w:t>Literacy and English</w:t>
      </w:r>
      <w:bookmarkEnd w:id="24"/>
    </w:p>
    <w:p w14:paraId="2EABFC1D" w14:textId="303CE02F" w:rsidR="00CB5222" w:rsidRDefault="005D0994" w:rsidP="00DD0F6B">
      <w:r>
        <w:rPr>
          <w:noProof/>
        </w:rPr>
        <w:drawing>
          <wp:inline distT="0" distB="0" distL="0" distR="0" wp14:anchorId="2A71339B" wp14:editId="42C842D0">
            <wp:extent cx="5731047" cy="1452033"/>
            <wp:effectExtent l="0" t="0" r="3175" b="0"/>
            <wp:docPr id="42836976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69765" name="Picture 4">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t="31351" b="30649"/>
                    <a:stretch/>
                  </pic:blipFill>
                  <pic:spPr bwMode="auto">
                    <a:xfrm>
                      <a:off x="0" y="0"/>
                      <a:ext cx="5731510" cy="1452150"/>
                    </a:xfrm>
                    <a:prstGeom prst="rect">
                      <a:avLst/>
                    </a:prstGeom>
                    <a:ln>
                      <a:noFill/>
                    </a:ln>
                    <a:extLst>
                      <a:ext uri="{53640926-AAD7-44D8-BBD7-CCE9431645EC}">
                        <a14:shadowObscured xmlns:a14="http://schemas.microsoft.com/office/drawing/2010/main"/>
                      </a:ext>
                    </a:extLst>
                  </pic:spPr>
                </pic:pic>
              </a:graphicData>
            </a:graphic>
          </wp:inline>
        </w:drawing>
      </w:r>
    </w:p>
    <w:p w14:paraId="7C5A8B4B" w14:textId="087AF5DD" w:rsidR="007F373B" w:rsidRDefault="007439AB" w:rsidP="007439AB">
      <w:r w:rsidRPr="00D20532">
        <w:rPr>
          <w:rStyle w:val="Heading4Char"/>
          <w:i/>
          <w:iCs/>
        </w:rPr>
        <w:t>The Book Thief</w:t>
      </w:r>
      <w:r w:rsidRPr="00D20532">
        <w:rPr>
          <w:rStyle w:val="Heading4Char"/>
        </w:rPr>
        <w:t xml:space="preserve"> by Markus Zusak</w:t>
      </w:r>
      <w:r>
        <w:rPr>
          <w:rStyle w:val="Strong"/>
        </w:rPr>
        <w:br/>
      </w:r>
      <w:r w:rsidR="007F373B" w:rsidRPr="007F373B">
        <w:t>Originally written in English by an Australian author, this novel has been translated into many languages. It tells the story of Liesel Meminger, a young girl in Nazi Germany who finds solace in stealing books and sharing them with others. It explores themes of literacy, the power of words, and the impact of war.</w:t>
      </w:r>
    </w:p>
    <w:p w14:paraId="42918268" w14:textId="77777777" w:rsidR="007F373B" w:rsidRDefault="007F373B" w:rsidP="007439AB"/>
    <w:p w14:paraId="5A3BBF33" w14:textId="1C025ED1" w:rsidR="002E4399" w:rsidRDefault="002E4399" w:rsidP="002E4399">
      <w:r w:rsidRPr="00D20532">
        <w:rPr>
          <w:rStyle w:val="Heading4Char"/>
          <w:i/>
          <w:iCs/>
        </w:rPr>
        <w:t>Kafka on the Shore</w:t>
      </w:r>
      <w:r w:rsidRPr="00D20532">
        <w:rPr>
          <w:rStyle w:val="Heading4Char"/>
        </w:rPr>
        <w:t xml:space="preserve"> </w:t>
      </w:r>
      <w:r w:rsidR="00D20532">
        <w:rPr>
          <w:rStyle w:val="Heading4Char"/>
        </w:rPr>
        <w:t xml:space="preserve">by </w:t>
      </w:r>
      <w:r w:rsidR="00BF5CB8" w:rsidRPr="00D20532">
        <w:rPr>
          <w:rStyle w:val="Heading4Char"/>
        </w:rPr>
        <w:t>Haruki Murakami (translated by Philip Gabriel)</w:t>
      </w:r>
      <w:r>
        <w:rPr>
          <w:rStyle w:val="Strong"/>
        </w:rPr>
        <w:br/>
      </w:r>
      <w:r w:rsidR="0018593C" w:rsidRPr="00137C8A">
        <w:t>Originally written in Japanese, this novel follows the intertwining stories of a 15-year-old runaway named Kafka and an elderly man named Nakata. It explores complex themes such as identity, memory, and fate.</w:t>
      </w:r>
    </w:p>
    <w:p w14:paraId="56BF5F84" w14:textId="77777777" w:rsidR="0018593C" w:rsidRDefault="0018593C" w:rsidP="002E4399"/>
    <w:p w14:paraId="2B65F0FE" w14:textId="3462337A" w:rsidR="0018593C" w:rsidRDefault="00D20532" w:rsidP="0018593C">
      <w:r w:rsidRPr="00D20532">
        <w:rPr>
          <w:rStyle w:val="Heading4Char"/>
          <w:i/>
          <w:iCs/>
        </w:rPr>
        <w:lastRenderedPageBreak/>
        <w:t xml:space="preserve">Let the Right One </w:t>
      </w:r>
      <w:proofErr w:type="gramStart"/>
      <w:r w:rsidRPr="00D20532">
        <w:rPr>
          <w:rStyle w:val="Heading4Char"/>
          <w:i/>
          <w:iCs/>
        </w:rPr>
        <w:t>In</w:t>
      </w:r>
      <w:proofErr w:type="gramEnd"/>
      <w:r w:rsidRPr="00D20532">
        <w:rPr>
          <w:rStyle w:val="Heading4Char"/>
        </w:rPr>
        <w:t xml:space="preserve"> by John </w:t>
      </w:r>
      <w:proofErr w:type="spellStart"/>
      <w:r w:rsidRPr="00D20532">
        <w:rPr>
          <w:rStyle w:val="Heading4Char"/>
        </w:rPr>
        <w:t>Ajvide</w:t>
      </w:r>
      <w:proofErr w:type="spellEnd"/>
      <w:r w:rsidRPr="00D20532">
        <w:rPr>
          <w:rStyle w:val="Heading4Char"/>
        </w:rPr>
        <w:t xml:space="preserve"> Lindqvist (translated by Ebba </w:t>
      </w:r>
      <w:proofErr w:type="spellStart"/>
      <w:r w:rsidRPr="00D20532">
        <w:rPr>
          <w:rStyle w:val="Heading4Char"/>
        </w:rPr>
        <w:t>Segerberg</w:t>
      </w:r>
      <w:proofErr w:type="spellEnd"/>
      <w:r w:rsidRPr="00D20532">
        <w:rPr>
          <w:rStyle w:val="Heading4Char"/>
        </w:rPr>
        <w:t>)</w:t>
      </w:r>
      <w:r w:rsidR="0018593C">
        <w:rPr>
          <w:rStyle w:val="Strong"/>
        </w:rPr>
        <w:br/>
      </w:r>
      <w:r w:rsidR="00BE74E5" w:rsidRPr="00BE74E5">
        <w:t>Originally written in Swedish, this novel is a unique take on the vampire genre, focusing on a young boy named Oskar who befriends a mysterious new neighbour, Eli. The story delves into themes of friendship, loneliness, and the supernatural.</w:t>
      </w:r>
    </w:p>
    <w:p w14:paraId="3EF0A0F1" w14:textId="77777777" w:rsidR="00BE74E5" w:rsidRDefault="00BE74E5" w:rsidP="0018593C"/>
    <w:p w14:paraId="3049F09D" w14:textId="75B09BEC" w:rsidR="00BE74E5" w:rsidRDefault="00BE74E5" w:rsidP="00BE74E5">
      <w:r>
        <w:rPr>
          <w:rStyle w:val="Heading4Char"/>
          <w:i/>
          <w:iCs/>
        </w:rPr>
        <w:t>Memoirs of a Teenage Amnesiac</w:t>
      </w:r>
      <w:r w:rsidRPr="00D20532">
        <w:rPr>
          <w:rStyle w:val="Heading4Char"/>
        </w:rPr>
        <w:t xml:space="preserve"> by </w:t>
      </w:r>
      <w:r>
        <w:rPr>
          <w:rStyle w:val="Heading4Char"/>
        </w:rPr>
        <w:t>Gabrielle Zevin</w:t>
      </w:r>
      <w:r>
        <w:rPr>
          <w:rStyle w:val="Strong"/>
        </w:rPr>
        <w:br/>
      </w:r>
      <w:r w:rsidR="00786351" w:rsidRPr="00137C8A">
        <w:t>Although originally written in English, this novel is popular in Japan and has been translated into Japanese. It follows the story of Naomi, a girl who loses her memory and must rediscover who she is. It explores themes of identity, memory, and the journey of self-discovery.</w:t>
      </w:r>
    </w:p>
    <w:p w14:paraId="5EAECB1B" w14:textId="77777777" w:rsidR="00786351" w:rsidRDefault="00786351" w:rsidP="00BE74E5"/>
    <w:p w14:paraId="488163D1" w14:textId="164F56ED" w:rsidR="00786351" w:rsidRDefault="00FB62D4" w:rsidP="00786351">
      <w:r>
        <w:rPr>
          <w:rStyle w:val="Heading4Char"/>
          <w:i/>
          <w:iCs/>
        </w:rPr>
        <w:t>They Both Die at the End</w:t>
      </w:r>
      <w:r w:rsidR="00786351" w:rsidRPr="00D20532">
        <w:rPr>
          <w:rStyle w:val="Heading4Char"/>
        </w:rPr>
        <w:t xml:space="preserve"> by </w:t>
      </w:r>
      <w:r>
        <w:rPr>
          <w:rStyle w:val="Heading4Char"/>
        </w:rPr>
        <w:t>Adam Silvera</w:t>
      </w:r>
      <w:r w:rsidR="00786351">
        <w:rPr>
          <w:rStyle w:val="Strong"/>
        </w:rPr>
        <w:br/>
      </w:r>
      <w:r w:rsidR="004E0F11" w:rsidRPr="00137C8A">
        <w:t>Originally written in English but translated into several languages, this novel is set in a world where people receive a notification on the day they will die. It follows two boys, Mateo and Rufus, who meet on their last day. It explores themes of mortality, love, and living life to the fullest.</w:t>
      </w:r>
    </w:p>
    <w:p w14:paraId="2E99072E" w14:textId="77777777" w:rsidR="004E0F11" w:rsidRDefault="004E0F11" w:rsidP="00786351"/>
    <w:p w14:paraId="265533BF" w14:textId="29E2658B" w:rsidR="00BE4218" w:rsidRDefault="00BE4218" w:rsidP="00BE4218">
      <w:r>
        <w:rPr>
          <w:rStyle w:val="Heading4Char"/>
          <w:i/>
          <w:iCs/>
        </w:rPr>
        <w:t>Clap When You Land</w:t>
      </w:r>
      <w:r w:rsidRPr="00D20532">
        <w:rPr>
          <w:rStyle w:val="Heading4Char"/>
        </w:rPr>
        <w:t xml:space="preserve"> by </w:t>
      </w:r>
      <w:r w:rsidR="00FF5F0E" w:rsidRPr="00137C8A">
        <w:rPr>
          <w:rStyle w:val="Strong"/>
        </w:rPr>
        <w:t>Elizabeth Acevedo</w:t>
      </w:r>
      <w:r>
        <w:rPr>
          <w:rStyle w:val="Strong"/>
        </w:rPr>
        <w:br/>
      </w:r>
      <w:r w:rsidR="00E9168A" w:rsidRPr="00137C8A">
        <w:t>Originally written in English by an Afro-Dominican author and translated into several languages, this novel-in-verse follows two sisters, Camino and Yahaira, who learn about each other after their father's death. It addresses themes of family, grief, and the complexities of relationships.</w:t>
      </w:r>
    </w:p>
    <w:p w14:paraId="1C453577" w14:textId="77777777" w:rsidR="00097D9D" w:rsidRDefault="00097D9D" w:rsidP="00BE4218"/>
    <w:p w14:paraId="21B3CFCA" w14:textId="1AE01B53" w:rsidR="00E9168A" w:rsidRDefault="00E9168A" w:rsidP="00E9168A">
      <w:pPr>
        <w:pStyle w:val="Heading2"/>
      </w:pPr>
      <w:bookmarkStart w:id="25" w:name="_Toc176433946"/>
      <w:r>
        <w:t>Further resources</w:t>
      </w:r>
      <w:bookmarkEnd w:id="25"/>
    </w:p>
    <w:p w14:paraId="38CF173B" w14:textId="2160329B" w:rsidR="00360C09" w:rsidRPr="00360C09" w:rsidRDefault="00707BA4" w:rsidP="00360C09">
      <w:pPr>
        <w:rPr>
          <w:color w:val="FF0000"/>
        </w:rPr>
      </w:pPr>
      <w:r w:rsidRPr="00707BA4">
        <w:t>We hope you enjoyed Brian’s insight! Before you go, here’s some further resources you might find useful if you need more inspiration.</w:t>
      </w:r>
      <w:r>
        <w:rPr>
          <w:color w:val="FF0000"/>
        </w:rPr>
        <w:br/>
      </w:r>
    </w:p>
    <w:p w14:paraId="62347275" w14:textId="6DDFF5ED" w:rsidR="00E9168A" w:rsidRDefault="000E7DBD" w:rsidP="005416EA">
      <w:pPr>
        <w:pStyle w:val="Heading3"/>
      </w:pPr>
      <w:bookmarkStart w:id="26" w:name="_Toc172800333"/>
      <w:bookmarkStart w:id="27" w:name="_Toc176433947"/>
      <w:r>
        <w:t>More on t</w:t>
      </w:r>
      <w:r w:rsidR="005416EA">
        <w:t>he importance of reading for pleasure</w:t>
      </w:r>
      <w:bookmarkEnd w:id="26"/>
      <w:bookmarkEnd w:id="27"/>
    </w:p>
    <w:p w14:paraId="4041B037" w14:textId="01FEB42B" w:rsidR="00013554" w:rsidRDefault="00013554" w:rsidP="000D1C57">
      <w:pPr>
        <w:pStyle w:val="ListParagraph"/>
        <w:numPr>
          <w:ilvl w:val="0"/>
          <w:numId w:val="8"/>
        </w:numPr>
      </w:pPr>
      <w:r>
        <w:t xml:space="preserve">Key area: </w:t>
      </w:r>
      <w:hyperlink r:id="rId32" w:history="1">
        <w:r w:rsidR="00E0680E" w:rsidRPr="00E0680E">
          <w:rPr>
            <w:rStyle w:val="Hyperlink"/>
          </w:rPr>
          <w:t>2.2.1 Regular opportunities to read for pleasure</w:t>
        </w:r>
      </w:hyperlink>
    </w:p>
    <w:p w14:paraId="00439246" w14:textId="1318FA29" w:rsidR="00565338" w:rsidRDefault="00565338" w:rsidP="000D1C57">
      <w:pPr>
        <w:pStyle w:val="ListParagraph"/>
        <w:numPr>
          <w:ilvl w:val="0"/>
          <w:numId w:val="8"/>
        </w:numPr>
      </w:pPr>
      <w:r>
        <w:lastRenderedPageBreak/>
        <w:t xml:space="preserve">Case study: </w:t>
      </w:r>
      <w:hyperlink r:id="rId33" w:history="1">
        <w:r w:rsidRPr="0026009E">
          <w:rPr>
            <w:rStyle w:val="Hyperlink"/>
          </w:rPr>
          <w:t xml:space="preserve">Regular opportunities </w:t>
        </w:r>
        <w:proofErr w:type="spellStart"/>
        <w:r w:rsidRPr="0026009E">
          <w:rPr>
            <w:rStyle w:val="Hyperlink"/>
          </w:rPr>
          <w:t>tor</w:t>
        </w:r>
        <w:proofErr w:type="spellEnd"/>
        <w:r w:rsidRPr="0026009E">
          <w:rPr>
            <w:rStyle w:val="Hyperlink"/>
          </w:rPr>
          <w:t xml:space="preserve"> read for pleasure at </w:t>
        </w:r>
        <w:proofErr w:type="spellStart"/>
        <w:r w:rsidRPr="0026009E">
          <w:rPr>
            <w:rStyle w:val="Hyperlink"/>
          </w:rPr>
          <w:t>Whinhill</w:t>
        </w:r>
        <w:proofErr w:type="spellEnd"/>
        <w:r w:rsidRPr="0026009E">
          <w:rPr>
            <w:rStyle w:val="Hyperlink"/>
          </w:rPr>
          <w:t xml:space="preserve"> primary school</w:t>
        </w:r>
      </w:hyperlink>
    </w:p>
    <w:p w14:paraId="3B4F2840" w14:textId="77777777" w:rsidR="00565338" w:rsidRDefault="00565338" w:rsidP="000D1C57">
      <w:pPr>
        <w:pStyle w:val="ListParagraph"/>
        <w:numPr>
          <w:ilvl w:val="0"/>
          <w:numId w:val="8"/>
        </w:numPr>
      </w:pPr>
      <w:r>
        <w:t xml:space="preserve">Article: </w:t>
      </w:r>
      <w:hyperlink r:id="rId34" w:history="1">
        <w:r w:rsidRPr="00714493">
          <w:rPr>
            <w:rStyle w:val="Hyperlink"/>
          </w:rPr>
          <w:t>What stops teens reading books for pleasure?</w:t>
        </w:r>
      </w:hyperlink>
    </w:p>
    <w:p w14:paraId="66C7E828" w14:textId="77777777" w:rsidR="00565338" w:rsidRDefault="00565338" w:rsidP="000D1C57">
      <w:pPr>
        <w:pStyle w:val="ListParagraph"/>
        <w:numPr>
          <w:ilvl w:val="0"/>
          <w:numId w:val="8"/>
        </w:numPr>
      </w:pPr>
      <w:r>
        <w:t xml:space="preserve">Article: </w:t>
      </w:r>
      <w:hyperlink r:id="rId35" w:history="1">
        <w:r w:rsidRPr="00714493">
          <w:rPr>
            <w:rStyle w:val="Hyperlink"/>
          </w:rPr>
          <w:t>Motivating teenagers to read – how you can encourage reading for pleasure at school</w:t>
        </w:r>
      </w:hyperlink>
    </w:p>
    <w:p w14:paraId="5433478D" w14:textId="21CCB432" w:rsidR="00707BA4" w:rsidRDefault="00565338" w:rsidP="00565338">
      <w:pPr>
        <w:pStyle w:val="ListParagraph"/>
        <w:numPr>
          <w:ilvl w:val="0"/>
          <w:numId w:val="8"/>
        </w:numPr>
      </w:pPr>
      <w:r>
        <w:t xml:space="preserve">Article: </w:t>
      </w:r>
      <w:hyperlink r:id="rId36" w:history="1">
        <w:r w:rsidRPr="00714493">
          <w:rPr>
            <w:rStyle w:val="Hyperlink"/>
          </w:rPr>
          <w:t>How reading for pleasure can tackle poverty</w:t>
        </w:r>
      </w:hyperlink>
      <w:r w:rsidR="00E42F26">
        <w:rPr>
          <w:rStyle w:val="Hyperlink"/>
        </w:rPr>
        <w:br/>
      </w:r>
    </w:p>
    <w:p w14:paraId="645F8FE8" w14:textId="4C046A22" w:rsidR="00565338" w:rsidRDefault="000E7DBD" w:rsidP="00565338">
      <w:pPr>
        <w:pStyle w:val="Heading3"/>
      </w:pPr>
      <w:bookmarkStart w:id="28" w:name="_Toc172800334"/>
      <w:bookmarkStart w:id="29" w:name="_Toc176433948"/>
      <w:r>
        <w:t xml:space="preserve">More ideas </w:t>
      </w:r>
      <w:bookmarkEnd w:id="28"/>
      <w:r w:rsidR="00707BA4">
        <w:t>to inspire your own reading</w:t>
      </w:r>
      <w:bookmarkEnd w:id="29"/>
    </w:p>
    <w:p w14:paraId="3BC06213" w14:textId="77777777" w:rsidR="00CF14BE" w:rsidRDefault="00CF14BE" w:rsidP="000D1C57">
      <w:pPr>
        <w:pStyle w:val="ListParagraph"/>
        <w:numPr>
          <w:ilvl w:val="0"/>
          <w:numId w:val="7"/>
        </w:numPr>
      </w:pPr>
      <w:r>
        <w:t xml:space="preserve">Key area: </w:t>
      </w:r>
      <w:hyperlink r:id="rId37" w:history="1">
        <w:r w:rsidRPr="0022069B">
          <w:rPr>
            <w:rStyle w:val="Hyperlink"/>
          </w:rPr>
          <w:t>1.2.3 – Staff being seen as readers themselves</w:t>
        </w:r>
      </w:hyperlink>
    </w:p>
    <w:p w14:paraId="5E7F3BE2" w14:textId="4C4D93E5" w:rsidR="00CF14BE" w:rsidRDefault="00CF14BE" w:rsidP="000D1C57">
      <w:pPr>
        <w:pStyle w:val="ListParagraph"/>
        <w:numPr>
          <w:ilvl w:val="0"/>
          <w:numId w:val="7"/>
        </w:numPr>
      </w:pPr>
      <w:r>
        <w:t xml:space="preserve">Key area: </w:t>
      </w:r>
      <w:hyperlink r:id="rId38" w:history="1">
        <w:r w:rsidRPr="00E10B65">
          <w:rPr>
            <w:rStyle w:val="Hyperlink"/>
          </w:rPr>
          <w:t>1.2.5 – Staff knowledge of contemporary children’s literature</w:t>
        </w:r>
      </w:hyperlink>
    </w:p>
    <w:p w14:paraId="1800BE15" w14:textId="77777777" w:rsidR="00D8553D" w:rsidRDefault="00D8553D" w:rsidP="000D1C57">
      <w:pPr>
        <w:pStyle w:val="ListParagraph"/>
        <w:numPr>
          <w:ilvl w:val="0"/>
          <w:numId w:val="7"/>
        </w:numPr>
      </w:pPr>
      <w:r>
        <w:t xml:space="preserve">Article: </w:t>
      </w:r>
      <w:hyperlink r:id="rId39" w:history="1">
        <w:r w:rsidRPr="0057700E">
          <w:rPr>
            <w:rStyle w:val="Hyperlink"/>
          </w:rPr>
          <w:t>How teachers can put the right book in the right hand</w:t>
        </w:r>
      </w:hyperlink>
    </w:p>
    <w:p w14:paraId="0A76CFD0" w14:textId="32D43ECC" w:rsidR="000E7DBD" w:rsidRPr="0091733C" w:rsidRDefault="002D504C" w:rsidP="000D1C57">
      <w:pPr>
        <w:pStyle w:val="ListParagraph"/>
        <w:numPr>
          <w:ilvl w:val="0"/>
          <w:numId w:val="9"/>
        </w:numPr>
        <w:rPr>
          <w:rStyle w:val="Hyperlink"/>
          <w:color w:val="auto"/>
          <w:u w:val="none"/>
        </w:rPr>
      </w:pPr>
      <w:r>
        <w:t xml:space="preserve">Article: </w:t>
      </w:r>
      <w:hyperlink r:id="rId40" w:history="1">
        <w:r w:rsidRPr="0057700E">
          <w:rPr>
            <w:rStyle w:val="Hyperlink"/>
          </w:rPr>
          <w:t>Running a staff book group</w:t>
        </w:r>
      </w:hyperlink>
    </w:p>
    <w:p w14:paraId="016EB955" w14:textId="1933DAC1" w:rsidR="0091733C" w:rsidRPr="0091733C" w:rsidRDefault="0091733C" w:rsidP="000D1C57">
      <w:pPr>
        <w:numPr>
          <w:ilvl w:val="0"/>
          <w:numId w:val="9"/>
        </w:numPr>
        <w:rPr>
          <w:rStyle w:val="Hyperlink"/>
          <w:color w:val="auto"/>
          <w:u w:val="none"/>
        </w:rPr>
      </w:pPr>
      <w:r>
        <w:t xml:space="preserve">Resource: Our </w:t>
      </w:r>
      <w:hyperlink r:id="rId41" w:history="1">
        <w:r w:rsidRPr="001A12A1">
          <w:rPr>
            <w:rStyle w:val="Hyperlink"/>
          </w:rPr>
          <w:t>My Life as a Reader PowerPoint</w:t>
        </w:r>
      </w:hyperlink>
      <w:r>
        <w:t xml:space="preserve"> can be used to talk to pupils about your identity as a reader throughout your life</w:t>
      </w:r>
    </w:p>
    <w:p w14:paraId="6B9CE7F8" w14:textId="3A48AF23" w:rsidR="00175AA1" w:rsidRDefault="00175AA1" w:rsidP="000D1C57">
      <w:pPr>
        <w:pStyle w:val="ListParagraph"/>
        <w:numPr>
          <w:ilvl w:val="0"/>
          <w:numId w:val="9"/>
        </w:numPr>
      </w:pPr>
      <w:r>
        <w:t>CLPL sessions: Our Book Discover</w:t>
      </w:r>
      <w:r w:rsidR="001C1D7B">
        <w:t>y</w:t>
      </w:r>
      <w:r>
        <w:t xml:space="preserve"> sessions run throughout the year and are a great way to find out about exciting texts and connect with other learning professionals. Check out our </w:t>
      </w:r>
      <w:hyperlink r:id="rId42" w:history="1">
        <w:r w:rsidRPr="00C57D56">
          <w:rPr>
            <w:rStyle w:val="Hyperlink"/>
          </w:rPr>
          <w:t>CLPL for learning professionals page</w:t>
        </w:r>
      </w:hyperlink>
      <w:r>
        <w:t xml:space="preserve"> for upcoming sessions.</w:t>
      </w:r>
    </w:p>
    <w:p w14:paraId="695B7CD1" w14:textId="77777777" w:rsidR="00175AA1" w:rsidRDefault="00175AA1" w:rsidP="00175AA1"/>
    <w:p w14:paraId="7B123D96" w14:textId="19854229" w:rsidR="00175AA1" w:rsidRPr="000E7DBD" w:rsidRDefault="00175AA1" w:rsidP="00175AA1">
      <w:pPr>
        <w:pStyle w:val="Heading3"/>
      </w:pPr>
      <w:bookmarkStart w:id="30" w:name="_Toc172800335"/>
      <w:bookmarkStart w:id="31" w:name="_Toc176433949"/>
      <w:r>
        <w:t>More book recommendations</w:t>
      </w:r>
      <w:bookmarkEnd w:id="30"/>
      <w:bookmarkEnd w:id="31"/>
      <w:r>
        <w:t xml:space="preserve"> </w:t>
      </w:r>
    </w:p>
    <w:p w14:paraId="26B9F015" w14:textId="26F5EA63" w:rsidR="004E0F11" w:rsidRDefault="00E23349" w:rsidP="000D1C57">
      <w:pPr>
        <w:pStyle w:val="ListParagraph"/>
        <w:numPr>
          <w:ilvl w:val="0"/>
          <w:numId w:val="10"/>
        </w:numPr>
      </w:pPr>
      <w:r>
        <w:t xml:space="preserve">Our </w:t>
      </w:r>
      <w:hyperlink r:id="rId43" w:history="1">
        <w:r w:rsidRPr="007F40E1">
          <w:rPr>
            <w:rStyle w:val="Hyperlink"/>
          </w:rPr>
          <w:t>Book Discovery Guide</w:t>
        </w:r>
      </w:hyperlink>
      <w:r>
        <w:t xml:space="preserve"> gathers </w:t>
      </w:r>
      <w:r w:rsidR="007F40E1">
        <w:t xml:space="preserve">children and young adult </w:t>
      </w:r>
      <w:r>
        <w:t xml:space="preserve">highlights from Scottish publishers, </w:t>
      </w:r>
      <w:r w:rsidR="007F40E1">
        <w:t>guest recommendations, themed book lists and our top picks. You can access these as online guides or download them as PowerPoints to go through individually or with your colleagues.</w:t>
      </w:r>
    </w:p>
    <w:p w14:paraId="748BFA8A" w14:textId="23D8E0E4" w:rsidR="00452CD8" w:rsidRDefault="00A90A50" w:rsidP="000D1C57">
      <w:pPr>
        <w:pStyle w:val="ListParagraph"/>
        <w:numPr>
          <w:ilvl w:val="0"/>
          <w:numId w:val="10"/>
        </w:numPr>
      </w:pPr>
      <w:r>
        <w:t xml:space="preserve">Our </w:t>
      </w:r>
      <w:hyperlink r:id="rId44" w:history="1">
        <w:r w:rsidRPr="00A90A50">
          <w:rPr>
            <w:rStyle w:val="Hyperlink"/>
          </w:rPr>
          <w:t>CLPL for learning professionals</w:t>
        </w:r>
      </w:hyperlink>
      <w:r>
        <w:t xml:space="preserve"> includes Book Discovery sessions where </w:t>
      </w:r>
      <w:r w:rsidR="00A4593A">
        <w:t xml:space="preserve">we </w:t>
      </w:r>
      <w:r w:rsidR="00F5296D">
        <w:t>share</w:t>
      </w:r>
      <w:r w:rsidR="000D1C57">
        <w:t xml:space="preserve"> our top picks on specific topics, genres or format.</w:t>
      </w:r>
    </w:p>
    <w:p w14:paraId="476D6727" w14:textId="0BA9B35F" w:rsidR="007F40E1" w:rsidRDefault="00452CD8" w:rsidP="009277DB">
      <w:pPr>
        <w:pStyle w:val="ListParagraph"/>
        <w:numPr>
          <w:ilvl w:val="0"/>
          <w:numId w:val="10"/>
        </w:numPr>
      </w:pPr>
      <w:r>
        <w:t xml:space="preserve">Our </w:t>
      </w:r>
      <w:hyperlink r:id="rId45" w:history="1">
        <w:r w:rsidRPr="00452CD8">
          <w:rPr>
            <w:rStyle w:val="Hyperlink"/>
          </w:rPr>
          <w:t>Book lists</w:t>
        </w:r>
      </w:hyperlink>
      <w:r>
        <w:t xml:space="preserve"> can be filtered by age, genre, topic and more!</w:t>
      </w:r>
    </w:p>
    <w:p w14:paraId="49389030" w14:textId="77777777" w:rsidR="00C6681D" w:rsidRDefault="00C6681D" w:rsidP="00C6681D"/>
    <w:p w14:paraId="6C99F026" w14:textId="77777777" w:rsidR="00C6681D" w:rsidRDefault="00C6681D" w:rsidP="00C6681D"/>
    <w:p w14:paraId="6A9A6100" w14:textId="77777777" w:rsidR="00E42F26" w:rsidRDefault="00E42F26" w:rsidP="00C6681D"/>
    <w:p w14:paraId="2E18691A" w14:textId="1C563DF9" w:rsidR="00C6681D" w:rsidRDefault="00C6681D" w:rsidP="00C6681D">
      <w:pPr>
        <w:pStyle w:val="Heading2"/>
      </w:pPr>
      <w:bookmarkStart w:id="32" w:name="_Toc176433950"/>
      <w:r>
        <w:t>Endnotes</w:t>
      </w:r>
      <w:bookmarkEnd w:id="32"/>
    </w:p>
    <w:sectPr w:rsidR="00C6681D" w:rsidSect="00BE0E7D">
      <w:endnotePr>
        <w:numFmt w:val="decimal"/>
      </w:endnotePr>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6D912" w14:textId="77777777" w:rsidR="00BA6E4C" w:rsidRPr="005B1F23" w:rsidRDefault="00BA6E4C" w:rsidP="005B1F23">
      <w:pPr>
        <w:pStyle w:val="Footer"/>
      </w:pPr>
    </w:p>
  </w:endnote>
  <w:endnote w:type="continuationSeparator" w:id="0">
    <w:p w14:paraId="6438D3EA" w14:textId="77777777" w:rsidR="00BA6E4C" w:rsidRDefault="00BA6E4C" w:rsidP="00DA087C"/>
  </w:endnote>
  <w:endnote w:type="continuationNotice" w:id="1">
    <w:p w14:paraId="2E844C27" w14:textId="77777777" w:rsidR="00BA6E4C" w:rsidRDefault="00BA6E4C">
      <w:pPr>
        <w:spacing w:after="0" w:line="240" w:lineRule="auto"/>
      </w:pPr>
    </w:p>
  </w:endnote>
  <w:endnote w:id="2">
    <w:p w14:paraId="26AF2836" w14:textId="5839DD29" w:rsidR="00E3089F" w:rsidRPr="00CE13B6" w:rsidRDefault="00E3089F" w:rsidP="001A4CC9">
      <w:pPr>
        <w:pStyle w:val="EndnoteText"/>
      </w:pPr>
      <w:r w:rsidRPr="00CE13B6">
        <w:rPr>
          <w:rStyle w:val="EndnoteReference"/>
        </w:rPr>
        <w:endnoteRef/>
      </w:r>
      <w:r w:rsidRPr="00CE13B6">
        <w:t xml:space="preserve"> Sullivan, A., &amp; Brown, M. (2015). Reading for pleasure and progress in vocabulary and mathematics. </w:t>
      </w:r>
      <w:r w:rsidRPr="00874D30">
        <w:rPr>
          <w:i/>
          <w:iCs/>
        </w:rPr>
        <w:t>British Educational Research Journal, 41(6)</w:t>
      </w:r>
      <w:r w:rsidRPr="00CE13B6">
        <w:t xml:space="preserve">, 971–991. </w:t>
      </w:r>
      <w:hyperlink r:id="rId1" w:history="1">
        <w:r w:rsidRPr="00CE13B6">
          <w:rPr>
            <w:rStyle w:val="Hyperlink"/>
          </w:rPr>
          <w:t>https://doi.org/10.1002/berj.3180</w:t>
        </w:r>
      </w:hyperlink>
      <w:r w:rsidRPr="00CE13B6">
        <w:t xml:space="preserve"> </w:t>
      </w:r>
    </w:p>
    <w:p w14:paraId="69630ABD" w14:textId="77777777" w:rsidR="00E3089F" w:rsidRPr="00CE13B6" w:rsidRDefault="00E3089F" w:rsidP="001A4CC9">
      <w:pPr>
        <w:pStyle w:val="EndnoteText"/>
      </w:pPr>
    </w:p>
  </w:endnote>
  <w:endnote w:id="3">
    <w:p w14:paraId="3D6B44A6" w14:textId="31DE6426" w:rsidR="00E3089F" w:rsidRPr="00CE13B6" w:rsidRDefault="00E3089F">
      <w:pPr>
        <w:pStyle w:val="EndnoteText"/>
      </w:pPr>
      <w:r w:rsidRPr="00CE13B6">
        <w:rPr>
          <w:rStyle w:val="EndnoteReference"/>
        </w:rPr>
        <w:endnoteRef/>
      </w:r>
      <w:r w:rsidRPr="00CE13B6">
        <w:t xml:space="preserve"> De Naeghel, J., Hilde Van Keer, M.V., &amp; Rossee, Y. (2012). The relation between elementary students' recreational and academic reading motivation, reading frequency, engagement, and comprehension: A self-determination theory perspective. </w:t>
      </w:r>
      <w:r w:rsidRPr="00874D30">
        <w:rPr>
          <w:i/>
          <w:iCs/>
        </w:rPr>
        <w:t>Journal of Educational Psychology, 104(4)</w:t>
      </w:r>
      <w:r w:rsidRPr="00CE13B6">
        <w:t xml:space="preserve">, 1006–1021. </w:t>
      </w:r>
      <w:hyperlink r:id="rId2" w:history="1">
        <w:r w:rsidRPr="00CE13B6">
          <w:rPr>
            <w:rStyle w:val="Hyperlink"/>
          </w:rPr>
          <w:t>https://doi.org/10.1037/a0027800</w:t>
        </w:r>
      </w:hyperlink>
    </w:p>
    <w:p w14:paraId="68F3528E" w14:textId="77777777" w:rsidR="00E3089F" w:rsidRPr="00CE13B6" w:rsidRDefault="00E3089F">
      <w:pPr>
        <w:pStyle w:val="EndnoteText"/>
      </w:pPr>
    </w:p>
  </w:endnote>
  <w:endnote w:id="4">
    <w:p w14:paraId="6B2A1505" w14:textId="6C52BE70" w:rsidR="00E3089F" w:rsidRPr="00CE13B6" w:rsidRDefault="00E3089F" w:rsidP="001A4CC9">
      <w:pPr>
        <w:pStyle w:val="EndnoteText"/>
      </w:pPr>
      <w:r w:rsidRPr="00CE13B6">
        <w:rPr>
          <w:rStyle w:val="EndnoteReference"/>
        </w:rPr>
        <w:endnoteRef/>
      </w:r>
      <w:r w:rsidRPr="00CE13B6">
        <w:t xml:space="preserve"> Harward, S. (2019, August 16). </w:t>
      </w:r>
      <w:r w:rsidRPr="00CE13B6">
        <w:rPr>
          <w:iCs/>
        </w:rPr>
        <w:t xml:space="preserve">Want to become better at critical thinking? Read books. </w:t>
      </w:r>
      <w:r w:rsidRPr="00CE13B6">
        <w:rPr>
          <w:i/>
          <w:iCs/>
        </w:rPr>
        <w:t>College Magazine</w:t>
      </w:r>
      <w:r w:rsidRPr="00CE13B6">
        <w:t xml:space="preserve">. </w:t>
      </w:r>
      <w:hyperlink r:id="rId3" w:history="1">
        <w:r w:rsidRPr="00CE13B6">
          <w:rPr>
            <w:rStyle w:val="Hyperlink"/>
          </w:rPr>
          <w:t>https://www.collegemagazine.com/want-to-become-better-at-critical-thinking-read-books/</w:t>
        </w:r>
      </w:hyperlink>
    </w:p>
    <w:p w14:paraId="6CB5A8A6" w14:textId="77777777" w:rsidR="00E3089F" w:rsidRPr="00CE13B6" w:rsidRDefault="00E3089F" w:rsidP="001A4CC9">
      <w:pPr>
        <w:pStyle w:val="EndnoteText"/>
      </w:pPr>
    </w:p>
  </w:endnote>
  <w:endnote w:id="5">
    <w:p w14:paraId="16F06933" w14:textId="430ED2C4" w:rsidR="00E3089F" w:rsidRPr="00874D30" w:rsidRDefault="00E3089F" w:rsidP="001A4CC9">
      <w:pPr>
        <w:pStyle w:val="EndnoteText"/>
        <w:rPr>
          <w:color w:val="333333"/>
          <w:shd w:val="clear" w:color="auto" w:fill="FFFFFF"/>
        </w:rPr>
      </w:pPr>
      <w:r w:rsidRPr="00CE13B6">
        <w:rPr>
          <w:rStyle w:val="EndnoteReference"/>
        </w:rPr>
        <w:endnoteRef/>
      </w:r>
      <w:r w:rsidRPr="00CE13B6">
        <w:t xml:space="preserve"> </w:t>
      </w:r>
      <w:r w:rsidRPr="00874D30">
        <w:rPr>
          <w:color w:val="333333"/>
          <w:shd w:val="clear" w:color="auto" w:fill="FFFFFF"/>
        </w:rPr>
        <w:t xml:space="preserve">Sénéchal, M., Hill, S., &amp; Malette, M. (2018). Individual differences in grade 4 children’s written compositions: The role of online planning and revising, oral storytelling, and reading for pleasure. </w:t>
      </w:r>
      <w:r w:rsidRPr="00874D30">
        <w:rPr>
          <w:i/>
          <w:iCs/>
          <w:color w:val="333333"/>
          <w:shd w:val="clear" w:color="auto" w:fill="FFFFFF"/>
        </w:rPr>
        <w:t>Cognitive Development, 45</w:t>
      </w:r>
      <w:r w:rsidRPr="00874D30">
        <w:rPr>
          <w:color w:val="333333"/>
          <w:shd w:val="clear" w:color="auto" w:fill="FFFFFF"/>
        </w:rPr>
        <w:t>, 92–104.</w:t>
      </w:r>
      <w:r>
        <w:rPr>
          <w:color w:val="333333"/>
          <w:shd w:val="clear" w:color="auto" w:fill="FFFFFF"/>
        </w:rPr>
        <w:t xml:space="preserve"> </w:t>
      </w:r>
      <w:hyperlink r:id="rId4" w:history="1">
        <w:r w:rsidRPr="00267A55">
          <w:rPr>
            <w:rStyle w:val="Hyperlink"/>
            <w:shd w:val="clear" w:color="auto" w:fill="FFFFFF"/>
          </w:rPr>
          <w:t>https://doi.org/10.1016/j.cogdev.2017.12.004</w:t>
        </w:r>
      </w:hyperlink>
      <w:r>
        <w:rPr>
          <w:color w:val="333333"/>
          <w:shd w:val="clear" w:color="auto" w:fill="FFFFFF"/>
        </w:rPr>
        <w:t xml:space="preserve"> </w:t>
      </w:r>
    </w:p>
    <w:p w14:paraId="286029D6" w14:textId="77777777" w:rsidR="00E3089F" w:rsidRPr="00865ADE" w:rsidRDefault="00E3089F" w:rsidP="001A4CC9">
      <w:pPr>
        <w:pStyle w:val="EndnoteText"/>
      </w:pPr>
    </w:p>
  </w:endnote>
  <w:endnote w:id="6">
    <w:p w14:paraId="4F04673D" w14:textId="0D75663E" w:rsidR="00806FF2" w:rsidRPr="00DF6CBC" w:rsidRDefault="00806FF2" w:rsidP="001A4CC9">
      <w:pPr>
        <w:pStyle w:val="EndnoteText"/>
        <w:rPr>
          <w:color w:val="212121"/>
          <w:shd w:val="clear" w:color="auto" w:fill="FFFFFF"/>
        </w:rPr>
      </w:pPr>
      <w:r w:rsidRPr="00DF6CBC">
        <w:rPr>
          <w:rStyle w:val="EndnoteReference"/>
        </w:rPr>
        <w:endnoteRef/>
      </w:r>
      <w:r w:rsidRPr="00DF6CBC">
        <w:t xml:space="preserve"> </w:t>
      </w:r>
      <w:r w:rsidRPr="00DF6CBC">
        <w:rPr>
          <w:color w:val="212121"/>
          <w:shd w:val="clear" w:color="auto" w:fill="FFFFFF"/>
        </w:rPr>
        <w:t xml:space="preserve">Mol, </w:t>
      </w:r>
      <w:r>
        <w:rPr>
          <w:color w:val="212121"/>
          <w:shd w:val="clear" w:color="auto" w:fill="FFFFFF"/>
        </w:rPr>
        <w:t>S.</w:t>
      </w:r>
      <w:r w:rsidRPr="00DF6CBC">
        <w:rPr>
          <w:color w:val="212121"/>
          <w:shd w:val="clear" w:color="auto" w:fill="FFFFFF"/>
        </w:rPr>
        <w:t>E</w:t>
      </w:r>
      <w:r>
        <w:rPr>
          <w:color w:val="212121"/>
          <w:shd w:val="clear" w:color="auto" w:fill="FFFFFF"/>
        </w:rPr>
        <w:t>.</w:t>
      </w:r>
      <w:r w:rsidRPr="00DF6CBC">
        <w:rPr>
          <w:color w:val="212121"/>
          <w:shd w:val="clear" w:color="auto" w:fill="FFFFFF"/>
        </w:rPr>
        <w:t xml:space="preserve">, </w:t>
      </w:r>
      <w:r>
        <w:rPr>
          <w:color w:val="212121"/>
          <w:shd w:val="clear" w:color="auto" w:fill="FFFFFF"/>
        </w:rPr>
        <w:t xml:space="preserve">&amp; </w:t>
      </w:r>
      <w:r w:rsidRPr="00DF6CBC">
        <w:rPr>
          <w:color w:val="212121"/>
          <w:shd w:val="clear" w:color="auto" w:fill="FFFFFF"/>
        </w:rPr>
        <w:t>Bus</w:t>
      </w:r>
      <w:r>
        <w:rPr>
          <w:color w:val="212121"/>
          <w:shd w:val="clear" w:color="auto" w:fill="FFFFFF"/>
        </w:rPr>
        <w:t>, A.G</w:t>
      </w:r>
      <w:r w:rsidRPr="00DF6CBC">
        <w:rPr>
          <w:color w:val="212121"/>
          <w:shd w:val="clear" w:color="auto" w:fill="FFFFFF"/>
        </w:rPr>
        <w:t xml:space="preserve">. </w:t>
      </w:r>
      <w:r>
        <w:rPr>
          <w:color w:val="212121"/>
          <w:shd w:val="clear" w:color="auto" w:fill="FFFFFF"/>
        </w:rPr>
        <w:t xml:space="preserve">(2011). </w:t>
      </w:r>
      <w:r w:rsidRPr="00DF6CBC">
        <w:rPr>
          <w:color w:val="212121"/>
          <w:shd w:val="clear" w:color="auto" w:fill="FFFFFF"/>
        </w:rPr>
        <w:t xml:space="preserve">To read or not to read: </w:t>
      </w:r>
      <w:r>
        <w:rPr>
          <w:color w:val="212121"/>
          <w:shd w:val="clear" w:color="auto" w:fill="FFFFFF"/>
        </w:rPr>
        <w:t>A</w:t>
      </w:r>
      <w:r w:rsidRPr="00DF6CBC">
        <w:rPr>
          <w:color w:val="212121"/>
          <w:shd w:val="clear" w:color="auto" w:fill="FFFFFF"/>
        </w:rPr>
        <w:t xml:space="preserve"> meta-analysis of print exposure from infancy to early adulthood. </w:t>
      </w:r>
      <w:r w:rsidRPr="00DF6CBC">
        <w:rPr>
          <w:i/>
          <w:iCs/>
          <w:color w:val="212121"/>
          <w:shd w:val="clear" w:color="auto" w:fill="FFFFFF"/>
        </w:rPr>
        <w:t xml:space="preserve">Psychological </w:t>
      </w:r>
      <w:r>
        <w:rPr>
          <w:i/>
          <w:iCs/>
          <w:color w:val="212121"/>
          <w:shd w:val="clear" w:color="auto" w:fill="FFFFFF"/>
        </w:rPr>
        <w:t>B</w:t>
      </w:r>
      <w:r w:rsidRPr="00DF6CBC">
        <w:rPr>
          <w:i/>
          <w:iCs/>
          <w:color w:val="212121"/>
          <w:shd w:val="clear" w:color="auto" w:fill="FFFFFF"/>
        </w:rPr>
        <w:t>ulletin</w:t>
      </w:r>
      <w:r>
        <w:rPr>
          <w:i/>
          <w:iCs/>
          <w:color w:val="212121"/>
          <w:shd w:val="clear" w:color="auto" w:fill="FFFFFF"/>
        </w:rPr>
        <w:t>,</w:t>
      </w:r>
      <w:r w:rsidRPr="00DF6CBC">
        <w:rPr>
          <w:color w:val="212121"/>
          <w:shd w:val="clear" w:color="auto" w:fill="FFFFFF"/>
        </w:rPr>
        <w:t> </w:t>
      </w:r>
      <w:r w:rsidRPr="00874D30">
        <w:rPr>
          <w:i/>
          <w:iCs/>
          <w:color w:val="212121"/>
          <w:shd w:val="clear" w:color="auto" w:fill="FFFFFF"/>
        </w:rPr>
        <w:t>137(2)</w:t>
      </w:r>
      <w:r>
        <w:rPr>
          <w:color w:val="212121"/>
          <w:shd w:val="clear" w:color="auto" w:fill="FFFFFF"/>
        </w:rPr>
        <w:t>,</w:t>
      </w:r>
      <w:r w:rsidRPr="00DF6CBC">
        <w:rPr>
          <w:color w:val="212121"/>
          <w:shd w:val="clear" w:color="auto" w:fill="FFFFFF"/>
        </w:rPr>
        <w:t xml:space="preserve"> 267</w:t>
      </w:r>
      <w:r w:rsidRPr="00CE13B6">
        <w:t>–</w:t>
      </w:r>
      <w:r w:rsidRPr="00DF6CBC">
        <w:rPr>
          <w:color w:val="212121"/>
          <w:shd w:val="clear" w:color="auto" w:fill="FFFFFF"/>
        </w:rPr>
        <w:t>96.</w:t>
      </w:r>
      <w:r>
        <w:rPr>
          <w:color w:val="212121"/>
          <w:shd w:val="clear" w:color="auto" w:fill="FFFFFF"/>
        </w:rPr>
        <w:t xml:space="preserve"> </w:t>
      </w:r>
      <w:hyperlink r:id="rId5" w:history="1">
        <w:r w:rsidRPr="0095023C">
          <w:rPr>
            <w:rStyle w:val="Hyperlink"/>
            <w:shd w:val="clear" w:color="auto" w:fill="FFFFFF"/>
          </w:rPr>
          <w:t>https://doi.org/10.1037/a0021890</w:t>
        </w:r>
      </w:hyperlink>
      <w:r>
        <w:rPr>
          <w:color w:val="212121"/>
          <w:shd w:val="clear" w:color="auto" w:fill="FFFFFF"/>
        </w:rPr>
        <w:t xml:space="preserve"> </w:t>
      </w:r>
    </w:p>
    <w:p w14:paraId="55192C8D" w14:textId="77777777" w:rsidR="00806FF2" w:rsidRPr="00DF6CBC" w:rsidRDefault="00806FF2" w:rsidP="001A4CC9">
      <w:pPr>
        <w:pStyle w:val="EndnoteText"/>
        <w:spacing w:line="360" w:lineRule="auto"/>
      </w:pPr>
    </w:p>
  </w:endnote>
  <w:endnote w:id="7">
    <w:p w14:paraId="715DE112" w14:textId="58F869EE" w:rsidR="00806FF2" w:rsidRDefault="00806FF2">
      <w:pPr>
        <w:pStyle w:val="EndnoteText"/>
      </w:pPr>
      <w:r>
        <w:rPr>
          <w:rStyle w:val="EndnoteReference"/>
        </w:rPr>
        <w:endnoteRef/>
      </w:r>
      <w:r>
        <w:t xml:space="preserve"> </w:t>
      </w:r>
      <w:r w:rsidRPr="00DC760B">
        <w:t>Hübner, N., Merrell, C., Cramman, H., Little, J., Bolden, D., &amp; Nagengast, B. (2022). Reading to learn? The co-development of mathematics and reading during primary school. </w:t>
      </w:r>
      <w:r w:rsidRPr="00DC760B">
        <w:rPr>
          <w:i/>
          <w:iCs/>
        </w:rPr>
        <w:t>Child Development</w:t>
      </w:r>
      <w:r w:rsidRPr="00874D30">
        <w:rPr>
          <w:i/>
          <w:iCs/>
        </w:rPr>
        <w:t>, 93</w:t>
      </w:r>
      <w:r w:rsidRPr="00DC760B">
        <w:t>, 1760–1776. </w:t>
      </w:r>
      <w:hyperlink r:id="rId6" w:history="1">
        <w:r w:rsidRPr="00DC760B">
          <w:rPr>
            <w:rStyle w:val="Hyperlink"/>
          </w:rPr>
          <w:t>https://doi.org/10.1111/cdev.13817</w:t>
        </w:r>
      </w:hyperlink>
    </w:p>
    <w:p w14:paraId="78CCBE9A" w14:textId="77777777" w:rsidR="00806FF2" w:rsidRDefault="00806FF2">
      <w:pPr>
        <w:pStyle w:val="EndnoteText"/>
      </w:pPr>
    </w:p>
  </w:endnote>
  <w:endnote w:id="8">
    <w:p w14:paraId="6B339C6A" w14:textId="0B0D64AF" w:rsidR="00806FF2" w:rsidRDefault="00806FF2">
      <w:pPr>
        <w:pStyle w:val="EndnoteText"/>
      </w:pPr>
      <w:r>
        <w:rPr>
          <w:rStyle w:val="EndnoteReference"/>
        </w:rPr>
        <w:endnoteRef/>
      </w:r>
      <w:r>
        <w:t xml:space="preserve"> </w:t>
      </w:r>
      <w:r w:rsidRPr="001802B5">
        <w:t>Whitten</w:t>
      </w:r>
      <w:r>
        <w:t xml:space="preserve">, C., </w:t>
      </w:r>
      <w:r w:rsidRPr="001802B5">
        <w:t>Labby</w:t>
      </w:r>
      <w:r>
        <w:t xml:space="preserve">, S., &amp; </w:t>
      </w:r>
      <w:r w:rsidRPr="001802B5">
        <w:t>Sullivan</w:t>
      </w:r>
      <w:r>
        <w:t>, S.</w:t>
      </w:r>
      <w:r w:rsidRPr="001802B5">
        <w:t>L.</w:t>
      </w:r>
      <w:r>
        <w:t xml:space="preserve"> (2016). The impact of pleasure reading on academic success. </w:t>
      </w:r>
      <w:r w:rsidRPr="00874D30">
        <w:rPr>
          <w:i/>
          <w:iCs/>
        </w:rPr>
        <w:t>The Journal of Multidisciplinary Graduate Research, 2(4)</w:t>
      </w:r>
      <w:r w:rsidRPr="00BC08AF">
        <w:t>,</w:t>
      </w:r>
      <w:r>
        <w:t xml:space="preserve"> 48–64. </w:t>
      </w:r>
      <w:hyperlink r:id="rId7" w:history="1">
        <w:r w:rsidRPr="0095023C">
          <w:rPr>
            <w:rStyle w:val="Hyperlink"/>
          </w:rPr>
          <w:t>https://www.shsu.edu/academics/education/journal-of-multidisciplinary-graduate-research/documents/2016/WhittenJournalFinal.pdf</w:t>
        </w:r>
      </w:hyperlink>
      <w:r>
        <w:t xml:space="preserve"> </w:t>
      </w:r>
    </w:p>
    <w:p w14:paraId="3E6DFB6E" w14:textId="77777777" w:rsidR="00806FF2" w:rsidRDefault="00806FF2">
      <w:pPr>
        <w:pStyle w:val="EndnoteText"/>
      </w:pPr>
    </w:p>
  </w:endnote>
  <w:endnote w:id="9">
    <w:p w14:paraId="30D6EC68" w14:textId="15F6EF38" w:rsidR="00806FF2" w:rsidRDefault="00806FF2" w:rsidP="00F81DB6">
      <w:pPr>
        <w:pStyle w:val="EndnoteText"/>
      </w:pPr>
      <w:r>
        <w:rPr>
          <w:rStyle w:val="EndnoteReference"/>
        </w:rPr>
        <w:endnoteRef/>
      </w:r>
      <w:r>
        <w:t xml:space="preserve"> </w:t>
      </w:r>
      <w:r w:rsidRPr="004F38F7">
        <w:t xml:space="preserve">Sun, Y.-J., Sahakian, B.J., Langley, C., Yang, A., Jiang, Y., Kang, J., </w:t>
      </w:r>
      <w:r>
        <w:t xml:space="preserve">Zhao, X., Li, C., Cheng, W., &amp; </w:t>
      </w:r>
      <w:r w:rsidRPr="004F38F7">
        <w:t xml:space="preserve">Feng, J. (2024). Early-initiated childhood reading for pleasure: </w:t>
      </w:r>
      <w:r>
        <w:t>A</w:t>
      </w:r>
      <w:r w:rsidRPr="004F38F7">
        <w:t>ssociations with better cognitive performance, mental well-being and brain structure in young adolescence. </w:t>
      </w:r>
      <w:r w:rsidRPr="004F38F7">
        <w:rPr>
          <w:i/>
          <w:iCs/>
        </w:rPr>
        <w:t>Psychological Medicine</w:t>
      </w:r>
      <w:r w:rsidRPr="004F38F7">
        <w:t>, </w:t>
      </w:r>
      <w:r w:rsidRPr="004F38F7">
        <w:rPr>
          <w:i/>
          <w:iCs/>
        </w:rPr>
        <w:t>54</w:t>
      </w:r>
      <w:r w:rsidRPr="004F38F7">
        <w:t xml:space="preserve">(2), 359–373. </w:t>
      </w:r>
      <w:hyperlink r:id="rId8" w:history="1">
        <w:r w:rsidRPr="0095023C">
          <w:rPr>
            <w:rStyle w:val="Hyperlink"/>
          </w:rPr>
          <w:t>https://doi.org/10.1017/S0033291723001381</w:t>
        </w:r>
      </w:hyperlink>
      <w:r>
        <w:t xml:space="preserve"> </w:t>
      </w:r>
    </w:p>
    <w:p w14:paraId="44AFD979" w14:textId="77777777" w:rsidR="00806FF2" w:rsidRDefault="00806FF2">
      <w:pPr>
        <w:pStyle w:val="EndnoteText"/>
      </w:pPr>
    </w:p>
  </w:endnote>
  <w:endnote w:id="10">
    <w:p w14:paraId="4B1C963D" w14:textId="25E95404" w:rsidR="00806FF2" w:rsidRDefault="00806FF2" w:rsidP="001A4CC9">
      <w:pPr>
        <w:pStyle w:val="EndnoteText"/>
      </w:pPr>
      <w:r w:rsidRPr="00DF6CBC">
        <w:rPr>
          <w:rStyle w:val="EndnoteReference"/>
        </w:rPr>
        <w:endnoteRef/>
      </w:r>
      <w:r w:rsidRPr="00DF6CBC">
        <w:t xml:space="preserve"> </w:t>
      </w:r>
      <w:r w:rsidRPr="003E07CB">
        <w:t>Cunningham, A.E.</w:t>
      </w:r>
      <w:r>
        <w:t>,</w:t>
      </w:r>
      <w:r w:rsidRPr="003E07CB">
        <w:t xml:space="preserve"> &amp; Stanovich, K.E. (1998). What reading does for the mind. </w:t>
      </w:r>
      <w:r w:rsidRPr="00874D30">
        <w:rPr>
          <w:i/>
          <w:iCs/>
        </w:rPr>
        <w:t>American Educator, 22(1&amp;2)</w:t>
      </w:r>
      <w:r w:rsidRPr="003E07CB">
        <w:t>, 8</w:t>
      </w:r>
      <w:r>
        <w:t>–</w:t>
      </w:r>
      <w:r w:rsidRPr="003E07CB">
        <w:t>15.</w:t>
      </w:r>
      <w:r>
        <w:t xml:space="preserve"> </w:t>
      </w:r>
      <w:hyperlink r:id="rId9" w:history="1">
        <w:r w:rsidRPr="0095023C">
          <w:rPr>
            <w:rStyle w:val="Hyperlink"/>
          </w:rPr>
          <w:t>https://www.researchgate.net/publication/237109087_What_reading_does_for_the_mind</w:t>
        </w:r>
      </w:hyperlink>
      <w:r>
        <w:t xml:space="preserve"> </w:t>
      </w:r>
    </w:p>
    <w:p w14:paraId="2C67AD7D" w14:textId="77777777" w:rsidR="00806FF2" w:rsidRPr="00DF6CBC" w:rsidRDefault="00806FF2" w:rsidP="001A4CC9">
      <w:pPr>
        <w:pStyle w:val="EndnoteText"/>
      </w:pPr>
    </w:p>
  </w:endnote>
  <w:endnote w:id="11">
    <w:p w14:paraId="7C32309B" w14:textId="24A50B1B" w:rsidR="00806FF2" w:rsidRPr="00DF6CBC" w:rsidRDefault="00806FF2" w:rsidP="001A4CC9">
      <w:pPr>
        <w:pStyle w:val="EndnoteText"/>
      </w:pPr>
      <w:r w:rsidRPr="00DF6CBC">
        <w:rPr>
          <w:rStyle w:val="EndnoteReference"/>
        </w:rPr>
        <w:endnoteRef/>
      </w:r>
      <w:r w:rsidRPr="00DF6CBC">
        <w:t xml:space="preserve"> </w:t>
      </w:r>
      <w:r>
        <w:t xml:space="preserve">Webber, C. (2024, May 22). </w:t>
      </w:r>
      <w:r w:rsidRPr="00874D30">
        <w:rPr>
          <w:i/>
          <w:iCs/>
        </w:rPr>
        <w:t>Why is reading especially important for teens?</w:t>
      </w:r>
      <w:r w:rsidRPr="00DF6CBC">
        <w:t xml:space="preserve"> Scottish Book Trust</w:t>
      </w:r>
      <w:r>
        <w:t>.</w:t>
      </w:r>
    </w:p>
    <w:p w14:paraId="4523C3C4" w14:textId="07E7A917" w:rsidR="00806FF2" w:rsidRPr="00DF6CBC" w:rsidRDefault="00806FF2" w:rsidP="001A4CC9">
      <w:pPr>
        <w:pStyle w:val="EndnoteText"/>
      </w:pPr>
      <w:hyperlink r:id="rId10" w:history="1">
        <w:r w:rsidRPr="00AF5391">
          <w:rPr>
            <w:rStyle w:val="Hyperlink"/>
          </w:rPr>
          <w:t>https://www.scottishbooktrust.com/articles/why-is-reading-especially-important-for-teens</w:t>
        </w:r>
      </w:hyperlink>
      <w:r w:rsidRPr="00DF6CBC">
        <w:t xml:space="preserve">  </w:t>
      </w:r>
    </w:p>
    <w:p w14:paraId="156B169A" w14:textId="77777777" w:rsidR="00806FF2" w:rsidRPr="00DF6CBC" w:rsidRDefault="00806FF2" w:rsidP="001A4CC9">
      <w:pPr>
        <w:pStyle w:val="EndnoteText"/>
      </w:pPr>
    </w:p>
  </w:endnote>
  <w:endnote w:id="12">
    <w:p w14:paraId="5C32A834" w14:textId="420D733E" w:rsidR="00806FF2" w:rsidRPr="00DF6CBC" w:rsidRDefault="00806FF2" w:rsidP="001A4CC9">
      <w:pPr>
        <w:pStyle w:val="EndnoteText"/>
      </w:pPr>
      <w:r w:rsidRPr="00DF6CBC">
        <w:rPr>
          <w:rStyle w:val="EndnoteReference"/>
        </w:rPr>
        <w:endnoteRef/>
      </w:r>
      <w:r w:rsidRPr="00DF6CBC">
        <w:t xml:space="preserve"> </w:t>
      </w:r>
      <w:r w:rsidRPr="00817E2B">
        <w:t xml:space="preserve">Webber, C., Wilkinson, K., Duncan, L., &amp; McGeown, S. (2022). Connecting </w:t>
      </w:r>
      <w:r>
        <w:t>w</w:t>
      </w:r>
      <w:r w:rsidRPr="00817E2B">
        <w:t xml:space="preserve">ith </w:t>
      </w:r>
      <w:r>
        <w:t>f</w:t>
      </w:r>
      <w:r w:rsidRPr="00817E2B">
        <w:t xml:space="preserve">ictional </w:t>
      </w:r>
      <w:r>
        <w:t>c</w:t>
      </w:r>
      <w:r w:rsidRPr="00817E2B">
        <w:t xml:space="preserve">haracters: The </w:t>
      </w:r>
      <w:r>
        <w:t>p</w:t>
      </w:r>
      <w:r w:rsidRPr="00817E2B">
        <w:t xml:space="preserve">ower of </w:t>
      </w:r>
      <w:r>
        <w:t>b</w:t>
      </w:r>
      <w:r w:rsidRPr="00817E2B">
        <w:t>ooks</w:t>
      </w:r>
      <w:r w:rsidRPr="00874D30">
        <w:rPr>
          <w:i/>
          <w:iCs/>
        </w:rPr>
        <w:t>. Frontiers for Young Minds. 10, 658925.</w:t>
      </w:r>
      <w:r w:rsidRPr="00817E2B">
        <w:t xml:space="preserve"> </w:t>
      </w:r>
      <w:hyperlink r:id="rId11" w:history="1">
        <w:r w:rsidRPr="0095023C">
          <w:rPr>
            <w:rStyle w:val="Hyperlink"/>
          </w:rPr>
          <w:t>https://doi.org/10.3389/frym.2022.658925</w:t>
        </w:r>
      </w:hyperlink>
      <w:r>
        <w:t xml:space="preserve"> </w:t>
      </w:r>
    </w:p>
    <w:p w14:paraId="609CF723" w14:textId="77777777" w:rsidR="00806FF2" w:rsidRPr="00DF6CBC" w:rsidRDefault="00806FF2" w:rsidP="001A4CC9">
      <w:pPr>
        <w:pStyle w:val="EndnoteText"/>
      </w:pPr>
    </w:p>
  </w:endnote>
  <w:endnote w:id="13">
    <w:p w14:paraId="4133309D" w14:textId="496E661F" w:rsidR="00E3089F" w:rsidRDefault="00E3089F">
      <w:pPr>
        <w:pStyle w:val="EndnoteText"/>
      </w:pPr>
      <w:r>
        <w:rPr>
          <w:rStyle w:val="EndnoteReference"/>
        </w:rPr>
        <w:endnoteRef/>
      </w:r>
      <w:r>
        <w:t xml:space="preserve"> </w:t>
      </w:r>
      <w:r w:rsidRPr="00BA5E25">
        <w:t xml:space="preserve">Wilkinson, K., Andries, V., Howarth, D., Bonsall, J., Sabeti, S., &amp; McGeown, S. (2020). Reading during adolescence: Why adolescents choose (or do not choose) books. </w:t>
      </w:r>
      <w:r w:rsidRPr="00E3089F">
        <w:rPr>
          <w:i/>
          <w:iCs/>
        </w:rPr>
        <w:t>Journal of Adolescent and Adult Literacy. 64(2)</w:t>
      </w:r>
      <w:r w:rsidRPr="00BA5E25">
        <w:t xml:space="preserve">, 157 –166. </w:t>
      </w:r>
      <w:hyperlink r:id="rId12" w:history="1">
        <w:r w:rsidRPr="0095023C">
          <w:rPr>
            <w:rStyle w:val="Hyperlink"/>
          </w:rPr>
          <w:t>https://doi.org/10.1002/jaal.1065</w:t>
        </w:r>
      </w:hyperlink>
      <w:r>
        <w:t xml:space="preserve"> </w:t>
      </w:r>
      <w:r w:rsidR="007744EF">
        <w:br/>
      </w:r>
    </w:p>
  </w:endnote>
  <w:endnote w:id="14">
    <w:p w14:paraId="0B7E437F" w14:textId="2B508755" w:rsidR="00E3089F" w:rsidRPr="00510AD8" w:rsidRDefault="00E3089F" w:rsidP="00C6681D">
      <w:pPr>
        <w:pStyle w:val="EndnoteText"/>
      </w:pPr>
      <w:r w:rsidRPr="00DF6CBC">
        <w:rPr>
          <w:rStyle w:val="EndnoteReference"/>
        </w:rPr>
        <w:endnoteRef/>
      </w:r>
      <w:r w:rsidRPr="00DF6CBC">
        <w:t xml:space="preserve"> </w:t>
      </w:r>
      <w:r>
        <w:t xml:space="preserve">Lynch. É. (2024, May 22). </w:t>
      </w:r>
      <w:r w:rsidRPr="00E3089F">
        <w:rPr>
          <w:i/>
          <w:iCs/>
        </w:rPr>
        <w:t xml:space="preserve">How reading improves your mental health and wellbeing. </w:t>
      </w:r>
      <w:r w:rsidRPr="00DF6CBC">
        <w:t>Scottish Book Trust</w:t>
      </w:r>
      <w:r>
        <w:t>.</w:t>
      </w:r>
      <w:r w:rsidRPr="00DF6CBC">
        <w:t xml:space="preserve"> </w:t>
      </w:r>
      <w:hyperlink r:id="rId13" w:history="1">
        <w:r w:rsidRPr="00DF6CBC">
          <w:rPr>
            <w:rStyle w:val="Hyperlink"/>
          </w:rPr>
          <w:t>https://www.scottishbooktrust.com/articles/mental-health-and-the-benefits-of-reading</w:t>
        </w:r>
      </w:hyperlink>
      <w:r w:rsidR="007744EF">
        <w:rPr>
          <w:rStyle w:val="Hyperlink"/>
        </w:rPr>
        <w:br/>
      </w:r>
    </w:p>
  </w:endnote>
  <w:endnote w:id="15">
    <w:p w14:paraId="5184B385" w14:textId="787D9E9D" w:rsidR="00E3089F" w:rsidRDefault="00E3089F">
      <w:pPr>
        <w:pStyle w:val="EndnoteText"/>
      </w:pPr>
      <w:r>
        <w:rPr>
          <w:rStyle w:val="EndnoteReference"/>
        </w:rPr>
        <w:endnoteRef/>
      </w:r>
      <w:r>
        <w:t xml:space="preserve"> </w:t>
      </w:r>
      <w:r w:rsidRPr="006952D1">
        <w:t>Mak, H.W., &amp; Fancourt, D. (2020). Longitudinal associations between reading for pleasure and child maladjustment: Results from a propensity score matching analysis. </w:t>
      </w:r>
      <w:r w:rsidRPr="006952D1">
        <w:rPr>
          <w:i/>
          <w:iCs/>
        </w:rPr>
        <w:t>Social Science &amp; Medicine, 253</w:t>
      </w:r>
      <w:r w:rsidRPr="006952D1">
        <w:t xml:space="preserve">, 112971. </w:t>
      </w:r>
      <w:hyperlink r:id="rId14" w:history="1">
        <w:r w:rsidRPr="006952D1">
          <w:rPr>
            <w:rStyle w:val="Hyperlink"/>
          </w:rPr>
          <w:t>https://doi.org/10.1016/j.socscimed.2020.112971</w:t>
        </w:r>
      </w:hyperlink>
    </w:p>
    <w:p w14:paraId="119B469A" w14:textId="77777777" w:rsidR="00E3089F" w:rsidRDefault="00E3089F" w:rsidP="00A37E10">
      <w:pPr>
        <w:pStyle w:val="EndnoteText"/>
      </w:pPr>
    </w:p>
  </w:endnote>
  <w:endnote w:id="16">
    <w:p w14:paraId="150AA171" w14:textId="5BBA48E9" w:rsidR="00E3089F" w:rsidRPr="00C50D18" w:rsidRDefault="00E3089F" w:rsidP="00E3089F">
      <w:pPr>
        <w:pStyle w:val="EndnoteText"/>
      </w:pPr>
      <w:r w:rsidRPr="00C50D18">
        <w:rPr>
          <w:rStyle w:val="EndnoteReference"/>
        </w:rPr>
        <w:endnoteRef/>
      </w:r>
      <w:r w:rsidRPr="00C50D18">
        <w:t xml:space="preserve"> Baker, L</w:t>
      </w:r>
      <w:r>
        <w:t xml:space="preserve">., </w:t>
      </w:r>
      <w:r w:rsidRPr="00C50D18">
        <w:t>Dreher, M</w:t>
      </w:r>
      <w:r>
        <w:t>.,</w:t>
      </w:r>
      <w:r w:rsidRPr="00C50D18">
        <w:t xml:space="preserve"> &amp; Guthrie, J. (2000). </w:t>
      </w:r>
      <w:r w:rsidRPr="00E3089F">
        <w:rPr>
          <w:i/>
          <w:iCs/>
        </w:rPr>
        <w:t xml:space="preserve">Engaging </w:t>
      </w:r>
      <w:r>
        <w:rPr>
          <w:i/>
          <w:iCs/>
        </w:rPr>
        <w:t>y</w:t>
      </w:r>
      <w:r w:rsidRPr="00E3089F">
        <w:rPr>
          <w:i/>
          <w:iCs/>
        </w:rPr>
        <w:t xml:space="preserve">oung </w:t>
      </w:r>
      <w:r>
        <w:rPr>
          <w:i/>
          <w:iCs/>
        </w:rPr>
        <w:t>r</w:t>
      </w:r>
      <w:r w:rsidRPr="00E3089F">
        <w:rPr>
          <w:i/>
          <w:iCs/>
        </w:rPr>
        <w:t xml:space="preserve">eaders: Promoting </w:t>
      </w:r>
      <w:r>
        <w:rPr>
          <w:i/>
          <w:iCs/>
        </w:rPr>
        <w:t>a</w:t>
      </w:r>
      <w:r w:rsidRPr="00E3089F">
        <w:rPr>
          <w:i/>
          <w:iCs/>
        </w:rPr>
        <w:t xml:space="preserve">chievement and </w:t>
      </w:r>
      <w:r>
        <w:rPr>
          <w:i/>
          <w:iCs/>
        </w:rPr>
        <w:t>m</w:t>
      </w:r>
      <w:r w:rsidRPr="00E3089F">
        <w:rPr>
          <w:i/>
          <w:iCs/>
        </w:rPr>
        <w:t xml:space="preserve">otivation. Solving </w:t>
      </w:r>
      <w:r>
        <w:rPr>
          <w:i/>
          <w:iCs/>
        </w:rPr>
        <w:t>p</w:t>
      </w:r>
      <w:r w:rsidRPr="00E3089F">
        <w:rPr>
          <w:i/>
          <w:iCs/>
        </w:rPr>
        <w:t xml:space="preserve">roblems in the </w:t>
      </w:r>
      <w:r>
        <w:rPr>
          <w:i/>
          <w:iCs/>
        </w:rPr>
        <w:t>t</w:t>
      </w:r>
      <w:r w:rsidRPr="00E3089F">
        <w:rPr>
          <w:i/>
          <w:iCs/>
        </w:rPr>
        <w:t xml:space="preserve">eaching of </w:t>
      </w:r>
      <w:r>
        <w:rPr>
          <w:i/>
          <w:iCs/>
        </w:rPr>
        <w:t>l</w:t>
      </w:r>
      <w:r w:rsidRPr="00E3089F">
        <w:rPr>
          <w:i/>
          <w:iCs/>
        </w:rPr>
        <w:t>iteracy.</w:t>
      </w:r>
      <w:r>
        <w:t xml:space="preserve"> </w:t>
      </w:r>
      <w:r w:rsidRPr="00A06DED">
        <w:t>Guilford Press</w:t>
      </w:r>
      <w:r>
        <w:t>.</w:t>
      </w:r>
    </w:p>
    <w:p w14:paraId="56DC5016" w14:textId="77777777" w:rsidR="00E3089F" w:rsidRPr="00C50D18" w:rsidRDefault="00E3089F" w:rsidP="00A37E10">
      <w:pPr>
        <w:pStyle w:val="EndnoteText"/>
      </w:pPr>
    </w:p>
  </w:endnote>
  <w:endnote w:id="17">
    <w:p w14:paraId="4447A863" w14:textId="47A084EB" w:rsidR="00E3089F" w:rsidRDefault="00E3089F">
      <w:pPr>
        <w:pStyle w:val="EndnoteText"/>
      </w:pPr>
      <w:r>
        <w:rPr>
          <w:rStyle w:val="EndnoteReference"/>
        </w:rPr>
        <w:endnoteRef/>
      </w:r>
      <w:r>
        <w:t xml:space="preserve"> </w:t>
      </w:r>
      <w:r w:rsidRPr="00E0504C">
        <w:t xml:space="preserve">Quick Reads. (2015). </w:t>
      </w:r>
      <w:r w:rsidRPr="00E3089F">
        <w:rPr>
          <w:i/>
          <w:iCs/>
        </w:rPr>
        <w:t xml:space="preserve">Reading between the lines: The benefits of reading for pleasure. </w:t>
      </w:r>
      <w:hyperlink r:id="rId15" w:history="1">
        <w:r w:rsidRPr="0095023C">
          <w:rPr>
            <w:rStyle w:val="Hyperlink"/>
          </w:rPr>
          <w:t>https://www.letterpressproject.co.uk/media/file/The_Benefits_of_Reading_for_Pleasure.pdf</w:t>
        </w:r>
      </w:hyperlink>
    </w:p>
    <w:p w14:paraId="63DB1932" w14:textId="77777777" w:rsidR="00E3089F" w:rsidRDefault="00E3089F">
      <w:pPr>
        <w:pStyle w:val="EndnoteText"/>
      </w:pPr>
    </w:p>
  </w:endnote>
  <w:endnote w:id="18">
    <w:p w14:paraId="1265D94B" w14:textId="6366ADC2" w:rsidR="00E3089F" w:rsidRPr="00C50D18" w:rsidRDefault="00E3089F" w:rsidP="001A4CC9">
      <w:pPr>
        <w:pStyle w:val="EndnoteText"/>
      </w:pPr>
      <w:r w:rsidRPr="00C50D18">
        <w:rPr>
          <w:rStyle w:val="EndnoteReference"/>
        </w:rPr>
        <w:endnoteRef/>
      </w:r>
      <w:r w:rsidRPr="00C50D18">
        <w:t xml:space="preserve"> </w:t>
      </w:r>
      <w:r w:rsidRPr="00E068F1">
        <w:t xml:space="preserve">Polleck, J.N. (2010). Using </w:t>
      </w:r>
      <w:r>
        <w:t>b</w:t>
      </w:r>
      <w:r w:rsidRPr="00E068F1">
        <w:t xml:space="preserve">ook </w:t>
      </w:r>
      <w:r>
        <w:t>c</w:t>
      </w:r>
      <w:r w:rsidRPr="00E068F1">
        <w:t xml:space="preserve">lubs to </w:t>
      </w:r>
      <w:r>
        <w:t>e</w:t>
      </w:r>
      <w:r w:rsidRPr="00E068F1">
        <w:t xml:space="preserve">nhance </w:t>
      </w:r>
      <w:r>
        <w:t>s</w:t>
      </w:r>
      <w:r w:rsidRPr="00E068F1">
        <w:t>ocial–</w:t>
      </w:r>
      <w:r>
        <w:t>e</w:t>
      </w:r>
      <w:r w:rsidRPr="00E068F1">
        <w:t xml:space="preserve">motional and </w:t>
      </w:r>
      <w:r>
        <w:t>a</w:t>
      </w:r>
      <w:r w:rsidRPr="00E068F1">
        <w:t xml:space="preserve">cademic </w:t>
      </w:r>
      <w:r>
        <w:t>l</w:t>
      </w:r>
      <w:r w:rsidRPr="00E068F1">
        <w:t xml:space="preserve">earning </w:t>
      </w:r>
      <w:r>
        <w:t>w</w:t>
      </w:r>
      <w:r w:rsidRPr="00E068F1">
        <w:t xml:space="preserve">ith </w:t>
      </w:r>
      <w:r>
        <w:t>u</w:t>
      </w:r>
      <w:r w:rsidRPr="00E068F1">
        <w:t xml:space="preserve">rban </w:t>
      </w:r>
      <w:r>
        <w:t>a</w:t>
      </w:r>
      <w:r w:rsidRPr="00E068F1">
        <w:t xml:space="preserve">dolescent </w:t>
      </w:r>
      <w:r>
        <w:t>f</w:t>
      </w:r>
      <w:r w:rsidRPr="00E068F1">
        <w:t xml:space="preserve">emales of </w:t>
      </w:r>
      <w:r>
        <w:t>c</w:t>
      </w:r>
      <w:r w:rsidRPr="00E068F1">
        <w:t>olor. </w:t>
      </w:r>
      <w:r w:rsidRPr="00E068F1">
        <w:rPr>
          <w:i/>
          <w:iCs/>
        </w:rPr>
        <w:t>Reading &amp; Writing Quarterly</w:t>
      </w:r>
      <w:r w:rsidRPr="00E068F1">
        <w:t>, </w:t>
      </w:r>
      <w:r w:rsidRPr="00E3089F">
        <w:t>27</w:t>
      </w:r>
      <w:r w:rsidRPr="00C31A80">
        <w:t>(1–2),</w:t>
      </w:r>
      <w:r w:rsidRPr="00E068F1">
        <w:t xml:space="preserve"> 101–128. </w:t>
      </w:r>
      <w:hyperlink r:id="rId16" w:history="1">
        <w:r w:rsidRPr="0095023C">
          <w:rPr>
            <w:rStyle w:val="Hyperlink"/>
          </w:rPr>
          <w:t>https://doi.org/10.1080/10573569.2011.532717</w:t>
        </w:r>
      </w:hyperlink>
    </w:p>
    <w:p w14:paraId="3F281FC4" w14:textId="77777777" w:rsidR="00E3089F" w:rsidRPr="00C50D18" w:rsidRDefault="00E3089F" w:rsidP="001A4CC9">
      <w:pPr>
        <w:pStyle w:val="EndnoteText"/>
      </w:pPr>
    </w:p>
  </w:endnote>
  <w:endnote w:id="19">
    <w:p w14:paraId="4E075149" w14:textId="23DBD249" w:rsidR="00E3089F" w:rsidRPr="008947C7" w:rsidRDefault="00E3089F" w:rsidP="008947C7">
      <w:pPr>
        <w:spacing w:line="240" w:lineRule="auto"/>
        <w:rPr>
          <w:color w:val="333333"/>
          <w:sz w:val="20"/>
          <w:szCs w:val="20"/>
        </w:rPr>
      </w:pPr>
      <w:r w:rsidRPr="00C50D18">
        <w:rPr>
          <w:rStyle w:val="EndnoteReference"/>
          <w:sz w:val="20"/>
          <w:szCs w:val="20"/>
        </w:rPr>
        <w:endnoteRef/>
      </w:r>
      <w:r w:rsidRPr="00C50D18">
        <w:rPr>
          <w:sz w:val="20"/>
          <w:szCs w:val="20"/>
        </w:rPr>
        <w:t xml:space="preserve"> </w:t>
      </w:r>
      <w:r w:rsidRPr="009D6B67">
        <w:rPr>
          <w:sz w:val="20"/>
          <w:szCs w:val="20"/>
        </w:rPr>
        <w:t xml:space="preserve">Petrich, </w:t>
      </w:r>
      <w:r>
        <w:rPr>
          <w:sz w:val="20"/>
          <w:szCs w:val="20"/>
        </w:rPr>
        <w:t>N.</w:t>
      </w:r>
      <w:r w:rsidRPr="009D6B67">
        <w:rPr>
          <w:sz w:val="20"/>
          <w:szCs w:val="20"/>
        </w:rPr>
        <w:t xml:space="preserve">R. (2015). Book </w:t>
      </w:r>
      <w:r>
        <w:rPr>
          <w:sz w:val="20"/>
          <w:szCs w:val="20"/>
        </w:rPr>
        <w:t>c</w:t>
      </w:r>
      <w:r w:rsidRPr="009D6B67">
        <w:rPr>
          <w:sz w:val="20"/>
          <w:szCs w:val="20"/>
        </w:rPr>
        <w:t xml:space="preserve">lubs: Conversations </w:t>
      </w:r>
      <w:r>
        <w:rPr>
          <w:sz w:val="20"/>
          <w:szCs w:val="20"/>
        </w:rPr>
        <w:t>i</w:t>
      </w:r>
      <w:r w:rsidRPr="009D6B67">
        <w:rPr>
          <w:sz w:val="20"/>
          <w:szCs w:val="20"/>
        </w:rPr>
        <w:t xml:space="preserve">nspiring </w:t>
      </w:r>
      <w:r>
        <w:rPr>
          <w:sz w:val="20"/>
          <w:szCs w:val="20"/>
        </w:rPr>
        <w:t>c</w:t>
      </w:r>
      <w:r w:rsidRPr="009D6B67">
        <w:rPr>
          <w:sz w:val="20"/>
          <w:szCs w:val="20"/>
        </w:rPr>
        <w:t>ommunity. </w:t>
      </w:r>
      <w:r w:rsidRPr="009D6B67">
        <w:rPr>
          <w:i/>
          <w:iCs/>
          <w:sz w:val="20"/>
          <w:szCs w:val="20"/>
        </w:rPr>
        <w:t>i.e.: inquiry in education</w:t>
      </w:r>
      <w:r>
        <w:rPr>
          <w:i/>
          <w:iCs/>
          <w:sz w:val="20"/>
          <w:szCs w:val="20"/>
        </w:rPr>
        <w:t xml:space="preserve">, 7(1). </w:t>
      </w:r>
      <w:hyperlink r:id="rId17" w:history="1">
        <w:r w:rsidRPr="0095023C">
          <w:rPr>
            <w:rStyle w:val="Hyperlink"/>
            <w:sz w:val="20"/>
            <w:szCs w:val="20"/>
          </w:rPr>
          <w:t>https://digitalcommons.nl.edu/ie/vol7/iss1/4</w:t>
        </w:r>
      </w:hyperlink>
      <w:r>
        <w:rPr>
          <w:sz w:val="20"/>
          <w:szCs w:val="20"/>
        </w:rPr>
        <w:t xml:space="preserve"> </w:t>
      </w:r>
    </w:p>
  </w:endnote>
  <w:endnote w:id="20">
    <w:p w14:paraId="49A74689" w14:textId="77777777" w:rsidR="00A151E9" w:rsidRPr="00DF6CBC" w:rsidRDefault="00A16339" w:rsidP="00A151E9">
      <w:pPr>
        <w:pStyle w:val="EndnoteText"/>
      </w:pPr>
      <w:r>
        <w:rPr>
          <w:rStyle w:val="EndnoteReference"/>
        </w:rPr>
        <w:endnoteRef/>
      </w:r>
      <w:r>
        <w:t xml:space="preserve"> </w:t>
      </w:r>
      <w:r w:rsidR="00A151E9">
        <w:t xml:space="preserve">Webber, C. (2024, May 22). </w:t>
      </w:r>
      <w:r w:rsidR="00A151E9" w:rsidRPr="00874D30">
        <w:rPr>
          <w:i/>
          <w:iCs/>
        </w:rPr>
        <w:t>Why is reading especially important for teens?</w:t>
      </w:r>
      <w:r w:rsidR="00A151E9" w:rsidRPr="00DF6CBC">
        <w:t xml:space="preserve"> Scottish Book Trust</w:t>
      </w:r>
      <w:r w:rsidR="00A151E9">
        <w:t>.</w:t>
      </w:r>
    </w:p>
    <w:p w14:paraId="3149DB26" w14:textId="77777777" w:rsidR="00A151E9" w:rsidRPr="00DF6CBC" w:rsidRDefault="00A151E9" w:rsidP="00A151E9">
      <w:pPr>
        <w:pStyle w:val="EndnoteText"/>
      </w:pPr>
      <w:hyperlink r:id="rId18" w:history="1">
        <w:r w:rsidRPr="00AF5391">
          <w:rPr>
            <w:rStyle w:val="Hyperlink"/>
          </w:rPr>
          <w:t>https://www.scottishbooktrust.com/articles/why-is-reading-especially-important-for-teens</w:t>
        </w:r>
      </w:hyperlink>
      <w:r w:rsidRPr="00DF6CBC">
        <w:t xml:space="preserve">  </w:t>
      </w:r>
    </w:p>
    <w:p w14:paraId="4AD18007" w14:textId="2E8AF68C" w:rsidR="00A16339" w:rsidRDefault="00A16339">
      <w:pPr>
        <w:pStyle w:val="EndnoteText"/>
      </w:pPr>
    </w:p>
  </w:endnote>
  <w:endnote w:id="21">
    <w:p w14:paraId="3F834BA0" w14:textId="34F5AFF2" w:rsidR="00E3089F" w:rsidRDefault="00E3089F">
      <w:pPr>
        <w:pStyle w:val="EndnoteText"/>
      </w:pPr>
      <w:r>
        <w:rPr>
          <w:rStyle w:val="EndnoteReference"/>
        </w:rPr>
        <w:endnoteRef/>
      </w:r>
      <w:r>
        <w:t xml:space="preserve"> </w:t>
      </w:r>
      <w:r w:rsidRPr="00F14811">
        <w:t xml:space="preserve">Fancourt, D., Garnett, C., Spiro, N., West, R., &amp; Müllensiefen, D. (2019). How do artistic creative activities regulate our emotions? Validation of the Emotion Regulation Strategies for Artistic Creative Activities scale (ERS-ACA). </w:t>
      </w:r>
      <w:r w:rsidRPr="00874D30">
        <w:rPr>
          <w:i/>
          <w:iCs/>
        </w:rPr>
        <w:t>PLoS ONE. 14(2)</w:t>
      </w:r>
      <w:r w:rsidRPr="00F14811">
        <w:t xml:space="preserve">, e0211362. </w:t>
      </w:r>
      <w:hyperlink r:id="rId19" w:history="1">
        <w:r w:rsidRPr="0095023C">
          <w:rPr>
            <w:rStyle w:val="Hyperlink"/>
          </w:rPr>
          <w:t>https://doi.org/10.1371/journal.pone.0211362</w:t>
        </w:r>
      </w:hyperlink>
      <w:r>
        <w:t xml:space="preserve"> </w:t>
      </w:r>
    </w:p>
    <w:p w14:paraId="1AB50BF4" w14:textId="77777777" w:rsidR="00E3089F" w:rsidRDefault="00E3089F">
      <w:pPr>
        <w:pStyle w:val="EndnoteText"/>
      </w:pPr>
    </w:p>
  </w:endnote>
  <w:endnote w:id="22">
    <w:p w14:paraId="77B1786C" w14:textId="5092BBE0" w:rsidR="00E3089F" w:rsidRPr="00510AD8" w:rsidRDefault="00E3089F" w:rsidP="00AC0B87">
      <w:pPr>
        <w:pStyle w:val="EndnoteText"/>
      </w:pPr>
      <w:r>
        <w:rPr>
          <w:rStyle w:val="EndnoteReference"/>
        </w:rPr>
        <w:endnoteRef/>
      </w:r>
      <w:r>
        <w:t xml:space="preserve"> </w:t>
      </w:r>
      <w:r w:rsidRPr="00817E2B">
        <w:t xml:space="preserve">Webber, C., Wilkinson, K., Duncan, L., &amp; McGeown, S. (2022). Connecting </w:t>
      </w:r>
      <w:r>
        <w:t>w</w:t>
      </w:r>
      <w:r w:rsidRPr="00817E2B">
        <w:t xml:space="preserve">ith </w:t>
      </w:r>
      <w:r>
        <w:t>f</w:t>
      </w:r>
      <w:r w:rsidRPr="00817E2B">
        <w:t xml:space="preserve">ictional </w:t>
      </w:r>
      <w:r>
        <w:t>c</w:t>
      </w:r>
      <w:r w:rsidRPr="00817E2B">
        <w:t xml:space="preserve">haracters: The </w:t>
      </w:r>
      <w:r>
        <w:t>p</w:t>
      </w:r>
      <w:r w:rsidRPr="00817E2B">
        <w:t xml:space="preserve">ower of </w:t>
      </w:r>
      <w:r>
        <w:t>b</w:t>
      </w:r>
      <w:r w:rsidRPr="00817E2B">
        <w:t>ooks</w:t>
      </w:r>
      <w:r w:rsidRPr="006C131B">
        <w:rPr>
          <w:i/>
          <w:iCs/>
        </w:rPr>
        <w:t>. Frontiers for Young Minds. 10, 658925.</w:t>
      </w:r>
      <w:r w:rsidRPr="00817E2B">
        <w:t xml:space="preserve"> </w:t>
      </w:r>
      <w:hyperlink r:id="rId20" w:history="1">
        <w:r w:rsidRPr="0095023C">
          <w:rPr>
            <w:rStyle w:val="Hyperlink"/>
          </w:rPr>
          <w:t>https://doi.org/10.3389/frym.2022.658925</w:t>
        </w:r>
      </w:hyperlink>
    </w:p>
    <w:p w14:paraId="3B0112B9" w14:textId="6E65C869" w:rsidR="00E3089F" w:rsidRDefault="00E3089F">
      <w:pPr>
        <w:pStyle w:val="EndnoteText"/>
      </w:pPr>
    </w:p>
  </w:endnote>
  <w:endnote w:id="23">
    <w:p w14:paraId="543E1063" w14:textId="283E5113" w:rsidR="00E3089F" w:rsidRPr="00DF6CBC" w:rsidRDefault="00E3089F" w:rsidP="003B3D39">
      <w:pPr>
        <w:pStyle w:val="EndnoteText"/>
      </w:pPr>
      <w:r>
        <w:rPr>
          <w:rStyle w:val="EndnoteReference"/>
        </w:rPr>
        <w:endnoteRef/>
      </w:r>
      <w:r>
        <w:t xml:space="preserve"> Webber, C. (2024, May 22). </w:t>
      </w:r>
      <w:r w:rsidRPr="006C131B">
        <w:rPr>
          <w:i/>
          <w:iCs/>
        </w:rPr>
        <w:t>Why is reading especially important for teens?</w:t>
      </w:r>
      <w:r w:rsidRPr="00DF6CBC">
        <w:t xml:space="preserve"> Scottish Book Trust</w:t>
      </w:r>
      <w:r>
        <w:t>.</w:t>
      </w:r>
    </w:p>
    <w:p w14:paraId="6C079887" w14:textId="77777777" w:rsidR="00E3089F" w:rsidRPr="00DF6CBC" w:rsidRDefault="00E3089F" w:rsidP="003B3D39">
      <w:pPr>
        <w:pStyle w:val="EndnoteText"/>
      </w:pPr>
      <w:hyperlink r:id="rId21" w:history="1">
        <w:r w:rsidRPr="00AF5391">
          <w:rPr>
            <w:rStyle w:val="Hyperlink"/>
          </w:rPr>
          <w:t>https://www.scottishbooktrust.com/articles/why-is-reading-especially-important-for-teens</w:t>
        </w:r>
      </w:hyperlink>
      <w:r w:rsidRPr="00DF6CBC">
        <w:t xml:space="preserve">  </w:t>
      </w:r>
    </w:p>
    <w:p w14:paraId="0BB8542B" w14:textId="3D985B27" w:rsidR="00E3089F" w:rsidRDefault="00E3089F" w:rsidP="003B3D39">
      <w:pPr>
        <w:pStyle w:val="EndnoteText"/>
      </w:pPr>
    </w:p>
  </w:endnote>
  <w:endnote w:id="24">
    <w:p w14:paraId="3DC336CE" w14:textId="06A72B59" w:rsidR="00E3089F" w:rsidRDefault="00E3089F">
      <w:pPr>
        <w:pStyle w:val="EndnoteText"/>
      </w:pPr>
      <w:r>
        <w:rPr>
          <w:rStyle w:val="EndnoteReference"/>
        </w:rPr>
        <w:endnoteRef/>
      </w:r>
      <w:r>
        <w:t xml:space="preserve"> </w:t>
      </w:r>
      <w:r w:rsidRPr="003B3D39">
        <w:t>Mak, H.W., &amp; Fancourt, D. (2020). Longitudinal associations between reading for pleasure and child maladjustment: Results from a propensity score matching analysis. </w:t>
      </w:r>
      <w:r w:rsidRPr="003B3D39">
        <w:rPr>
          <w:i/>
          <w:iCs/>
        </w:rPr>
        <w:t>Social Science &amp; Medicine, 253</w:t>
      </w:r>
      <w:r w:rsidRPr="003B3D39">
        <w:t xml:space="preserve">, 112971. </w:t>
      </w:r>
      <w:hyperlink r:id="rId22" w:history="1">
        <w:r w:rsidRPr="003B3D39">
          <w:rPr>
            <w:rStyle w:val="Hyperlink"/>
          </w:rPr>
          <w:t>https://doi.org/10.1016/j.socscimed.2020.112971</w:t>
        </w:r>
      </w:hyperlink>
    </w:p>
    <w:p w14:paraId="547864AD" w14:textId="77777777" w:rsidR="00E3089F" w:rsidRDefault="00E3089F">
      <w:pPr>
        <w:pStyle w:val="EndnoteText"/>
      </w:pPr>
    </w:p>
  </w:endnote>
  <w:endnote w:id="25">
    <w:p w14:paraId="2E5E70C7" w14:textId="5C4F8A77" w:rsidR="00E3089F" w:rsidRDefault="00E3089F">
      <w:pPr>
        <w:pStyle w:val="EndnoteText"/>
      </w:pPr>
      <w:r>
        <w:rPr>
          <w:rStyle w:val="EndnoteReference"/>
        </w:rPr>
        <w:endnoteRef/>
      </w:r>
      <w:r>
        <w:t xml:space="preserve"> Lynch. É. (2024, May 22). </w:t>
      </w:r>
      <w:r w:rsidRPr="006C131B">
        <w:rPr>
          <w:i/>
          <w:iCs/>
        </w:rPr>
        <w:t xml:space="preserve">How reading improves your mental health and wellbeing. </w:t>
      </w:r>
      <w:r w:rsidRPr="00DF6CBC">
        <w:t>Scottish Book Trust</w:t>
      </w:r>
      <w:r>
        <w:t>.</w:t>
      </w:r>
      <w:r w:rsidRPr="00DF6CBC">
        <w:t xml:space="preserve"> </w:t>
      </w:r>
      <w:hyperlink r:id="rId23" w:history="1">
        <w:r w:rsidRPr="00DF6CBC">
          <w:rPr>
            <w:rStyle w:val="Hyperlink"/>
          </w:rPr>
          <w:t>https://www.scottishbooktrust.com/articles/mental-health-and-the-benefits-of-reading</w:t>
        </w:r>
      </w:hyperlink>
      <w:r w:rsidRPr="00DF6CBC">
        <w:t xml:space="preserve"> </w:t>
      </w:r>
    </w:p>
    <w:p w14:paraId="6CB8AC55" w14:textId="77777777" w:rsidR="00E3089F" w:rsidRDefault="00E3089F">
      <w:pPr>
        <w:pStyle w:val="EndnoteText"/>
      </w:pPr>
    </w:p>
  </w:endnote>
  <w:endnote w:id="26">
    <w:p w14:paraId="53A211D6" w14:textId="74D43E68" w:rsidR="00E3089F" w:rsidRDefault="00E3089F">
      <w:pPr>
        <w:pStyle w:val="EndnoteText"/>
      </w:pPr>
      <w:r>
        <w:rPr>
          <w:rStyle w:val="EndnoteReference"/>
        </w:rPr>
        <w:endnoteRef/>
      </w:r>
      <w:r>
        <w:t xml:space="preserve"> </w:t>
      </w:r>
      <w:r w:rsidRPr="003D5410">
        <w:t xml:space="preserve">Mendelsohn, A.L., Brockmeyer Cates, C., Weisleder, A., Berkule Johnson, S., Seery, A.M., Canfield, C.F., Huberman, H.S., &amp; Dreyer, B.P. (2018). Reading aloud, play, and social-emotional development. </w:t>
      </w:r>
      <w:r w:rsidRPr="00874D30">
        <w:rPr>
          <w:i/>
          <w:iCs/>
        </w:rPr>
        <w:t>Pediatrics. 141(5),</w:t>
      </w:r>
      <w:r w:rsidRPr="003D5410">
        <w:t xml:space="preserve"> e2017339. </w:t>
      </w:r>
      <w:hyperlink r:id="rId24" w:history="1">
        <w:r w:rsidRPr="0095023C">
          <w:rPr>
            <w:rStyle w:val="Hyperlink"/>
          </w:rPr>
          <w:t>https://doi.org/10.1542/peds.2017-3393</w:t>
        </w:r>
      </w:hyperlink>
      <w:r>
        <w:t xml:space="preserve"> </w:t>
      </w:r>
      <w:r w:rsidRPr="003D5410">
        <w:t xml:space="preserve"> </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6E9E0364"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3EF513C1"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5D8BE" w14:textId="77777777" w:rsidR="00BA6E4C" w:rsidRDefault="00BA6E4C" w:rsidP="00DA087C">
      <w:r>
        <w:separator/>
      </w:r>
    </w:p>
    <w:p w14:paraId="6058C910" w14:textId="77777777" w:rsidR="00BA6E4C" w:rsidRDefault="00BA6E4C" w:rsidP="00DA087C"/>
    <w:p w14:paraId="49265510" w14:textId="77777777" w:rsidR="00BA6E4C" w:rsidRDefault="00BA6E4C" w:rsidP="00DA087C"/>
  </w:footnote>
  <w:footnote w:type="continuationSeparator" w:id="0">
    <w:p w14:paraId="5765550D" w14:textId="77777777" w:rsidR="00BA6E4C" w:rsidRDefault="00BA6E4C" w:rsidP="00DA087C">
      <w:r>
        <w:continuationSeparator/>
      </w:r>
    </w:p>
    <w:p w14:paraId="657CA744" w14:textId="77777777" w:rsidR="00BA6E4C" w:rsidRDefault="00BA6E4C" w:rsidP="00DA087C"/>
    <w:p w14:paraId="7A29C9D8" w14:textId="77777777" w:rsidR="00BA6E4C" w:rsidRDefault="00BA6E4C" w:rsidP="00DA087C"/>
  </w:footnote>
  <w:footnote w:type="continuationNotice" w:id="1">
    <w:p w14:paraId="71DACE74" w14:textId="77777777" w:rsidR="00BA6E4C" w:rsidRDefault="00BA6E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B42804"/>
    <w:multiLevelType w:val="hybridMultilevel"/>
    <w:tmpl w:val="A0B0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D2158"/>
    <w:multiLevelType w:val="hybridMultilevel"/>
    <w:tmpl w:val="C64E1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6327D4"/>
    <w:multiLevelType w:val="hybridMultilevel"/>
    <w:tmpl w:val="5AEA1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952DE8"/>
    <w:multiLevelType w:val="hybridMultilevel"/>
    <w:tmpl w:val="D5525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8878B1"/>
    <w:multiLevelType w:val="hybridMultilevel"/>
    <w:tmpl w:val="DE54F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F74B16"/>
    <w:multiLevelType w:val="hybridMultilevel"/>
    <w:tmpl w:val="828A8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2C7B26"/>
    <w:multiLevelType w:val="hybridMultilevel"/>
    <w:tmpl w:val="7F963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DA0912"/>
    <w:multiLevelType w:val="hybridMultilevel"/>
    <w:tmpl w:val="7500E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4094233">
    <w:abstractNumId w:val="0"/>
  </w:num>
  <w:num w:numId="2" w16cid:durableId="723409015">
    <w:abstractNumId w:val="7"/>
  </w:num>
  <w:num w:numId="3" w16cid:durableId="779299156">
    <w:abstractNumId w:val="5"/>
  </w:num>
  <w:num w:numId="4" w16cid:durableId="53703644">
    <w:abstractNumId w:val="1"/>
  </w:num>
  <w:num w:numId="5" w16cid:durableId="940795845">
    <w:abstractNumId w:val="3"/>
  </w:num>
  <w:num w:numId="6" w16cid:durableId="2138838248">
    <w:abstractNumId w:val="6"/>
  </w:num>
  <w:num w:numId="7" w16cid:durableId="1344211856">
    <w:abstractNumId w:val="4"/>
  </w:num>
  <w:num w:numId="8" w16cid:durableId="1875968541">
    <w:abstractNumId w:val="9"/>
  </w:num>
  <w:num w:numId="9" w16cid:durableId="1936551681">
    <w:abstractNumId w:val="8"/>
  </w:num>
  <w:num w:numId="10" w16cid:durableId="19662482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B52"/>
    <w:rsid w:val="000034CF"/>
    <w:rsid w:val="000102FB"/>
    <w:rsid w:val="00013554"/>
    <w:rsid w:val="0002016D"/>
    <w:rsid w:val="000204A3"/>
    <w:rsid w:val="00024A1C"/>
    <w:rsid w:val="000259AE"/>
    <w:rsid w:val="00025A26"/>
    <w:rsid w:val="0003618E"/>
    <w:rsid w:val="00050D7B"/>
    <w:rsid w:val="00055A88"/>
    <w:rsid w:val="00055EBA"/>
    <w:rsid w:val="0006092B"/>
    <w:rsid w:val="00060F25"/>
    <w:rsid w:val="00065DEE"/>
    <w:rsid w:val="00074C1E"/>
    <w:rsid w:val="00081B7E"/>
    <w:rsid w:val="0008261F"/>
    <w:rsid w:val="000850CD"/>
    <w:rsid w:val="000908F0"/>
    <w:rsid w:val="00093F49"/>
    <w:rsid w:val="00097D9D"/>
    <w:rsid w:val="000A1015"/>
    <w:rsid w:val="000A73FA"/>
    <w:rsid w:val="000B26C7"/>
    <w:rsid w:val="000C5AE0"/>
    <w:rsid w:val="000D1C57"/>
    <w:rsid w:val="000D4142"/>
    <w:rsid w:val="000E7DBD"/>
    <w:rsid w:val="000F0635"/>
    <w:rsid w:val="000F0F5E"/>
    <w:rsid w:val="000F611D"/>
    <w:rsid w:val="00104942"/>
    <w:rsid w:val="00107D13"/>
    <w:rsid w:val="00111E61"/>
    <w:rsid w:val="0011489D"/>
    <w:rsid w:val="00126894"/>
    <w:rsid w:val="00126C0B"/>
    <w:rsid w:val="0013138E"/>
    <w:rsid w:val="00133DFF"/>
    <w:rsid w:val="00160090"/>
    <w:rsid w:val="00165542"/>
    <w:rsid w:val="00175AA1"/>
    <w:rsid w:val="001802B5"/>
    <w:rsid w:val="00180989"/>
    <w:rsid w:val="00181306"/>
    <w:rsid w:val="00181478"/>
    <w:rsid w:val="00184EF7"/>
    <w:rsid w:val="0018593C"/>
    <w:rsid w:val="001868E3"/>
    <w:rsid w:val="00190FB0"/>
    <w:rsid w:val="00192EA1"/>
    <w:rsid w:val="001933F6"/>
    <w:rsid w:val="00197468"/>
    <w:rsid w:val="0019780B"/>
    <w:rsid w:val="001A4CC9"/>
    <w:rsid w:val="001C16D0"/>
    <w:rsid w:val="001C1D7B"/>
    <w:rsid w:val="001C2C26"/>
    <w:rsid w:val="001C4BAC"/>
    <w:rsid w:val="001C5302"/>
    <w:rsid w:val="001D263C"/>
    <w:rsid w:val="00200CC9"/>
    <w:rsid w:val="002120B3"/>
    <w:rsid w:val="0022069B"/>
    <w:rsid w:val="002269F1"/>
    <w:rsid w:val="00236E6B"/>
    <w:rsid w:val="00236FD5"/>
    <w:rsid w:val="0023733D"/>
    <w:rsid w:val="0024381C"/>
    <w:rsid w:val="002500A1"/>
    <w:rsid w:val="002576C7"/>
    <w:rsid w:val="00264E31"/>
    <w:rsid w:val="002650EA"/>
    <w:rsid w:val="00267A55"/>
    <w:rsid w:val="00285322"/>
    <w:rsid w:val="00292796"/>
    <w:rsid w:val="00295B52"/>
    <w:rsid w:val="002A0634"/>
    <w:rsid w:val="002A1437"/>
    <w:rsid w:val="002A1821"/>
    <w:rsid w:val="002A2863"/>
    <w:rsid w:val="002A744A"/>
    <w:rsid w:val="002B6A81"/>
    <w:rsid w:val="002B7EDE"/>
    <w:rsid w:val="002C28DB"/>
    <w:rsid w:val="002D357B"/>
    <w:rsid w:val="002D3D18"/>
    <w:rsid w:val="002D504C"/>
    <w:rsid w:val="002E4399"/>
    <w:rsid w:val="002F34BB"/>
    <w:rsid w:val="00307D13"/>
    <w:rsid w:val="003137CE"/>
    <w:rsid w:val="00345D76"/>
    <w:rsid w:val="00360C09"/>
    <w:rsid w:val="00360DF7"/>
    <w:rsid w:val="003618A7"/>
    <w:rsid w:val="00361AA1"/>
    <w:rsid w:val="00366074"/>
    <w:rsid w:val="0037076F"/>
    <w:rsid w:val="00373623"/>
    <w:rsid w:val="00374849"/>
    <w:rsid w:val="00384A76"/>
    <w:rsid w:val="00385F96"/>
    <w:rsid w:val="0039474E"/>
    <w:rsid w:val="0039622E"/>
    <w:rsid w:val="003A42DD"/>
    <w:rsid w:val="003B3D39"/>
    <w:rsid w:val="003B79CC"/>
    <w:rsid w:val="003D5410"/>
    <w:rsid w:val="003E07CB"/>
    <w:rsid w:val="003E0E53"/>
    <w:rsid w:val="003E2AE3"/>
    <w:rsid w:val="003E3670"/>
    <w:rsid w:val="003F0C9D"/>
    <w:rsid w:val="00400EF6"/>
    <w:rsid w:val="00403B71"/>
    <w:rsid w:val="00407351"/>
    <w:rsid w:val="00407941"/>
    <w:rsid w:val="00410B0D"/>
    <w:rsid w:val="00410EDD"/>
    <w:rsid w:val="004134D1"/>
    <w:rsid w:val="00414AAD"/>
    <w:rsid w:val="00415E73"/>
    <w:rsid w:val="00417788"/>
    <w:rsid w:val="004231D0"/>
    <w:rsid w:val="00432721"/>
    <w:rsid w:val="004458A3"/>
    <w:rsid w:val="00451706"/>
    <w:rsid w:val="00452063"/>
    <w:rsid w:val="00452CD8"/>
    <w:rsid w:val="0045333E"/>
    <w:rsid w:val="00460485"/>
    <w:rsid w:val="0046791C"/>
    <w:rsid w:val="004719A8"/>
    <w:rsid w:val="004722BC"/>
    <w:rsid w:val="00481DAA"/>
    <w:rsid w:val="004A55EE"/>
    <w:rsid w:val="004A7DFB"/>
    <w:rsid w:val="004B15CC"/>
    <w:rsid w:val="004B3072"/>
    <w:rsid w:val="004B5F44"/>
    <w:rsid w:val="004C01F3"/>
    <w:rsid w:val="004C7D6F"/>
    <w:rsid w:val="004D1387"/>
    <w:rsid w:val="004E0F11"/>
    <w:rsid w:val="004E373A"/>
    <w:rsid w:val="004E505B"/>
    <w:rsid w:val="004F054F"/>
    <w:rsid w:val="004F38F7"/>
    <w:rsid w:val="00500D27"/>
    <w:rsid w:val="00510AD8"/>
    <w:rsid w:val="00516982"/>
    <w:rsid w:val="00520212"/>
    <w:rsid w:val="005267EB"/>
    <w:rsid w:val="00532F6B"/>
    <w:rsid w:val="0053661D"/>
    <w:rsid w:val="00540017"/>
    <w:rsid w:val="005416EA"/>
    <w:rsid w:val="00541B5B"/>
    <w:rsid w:val="0055017D"/>
    <w:rsid w:val="005515BB"/>
    <w:rsid w:val="0055684F"/>
    <w:rsid w:val="00565338"/>
    <w:rsid w:val="00571F75"/>
    <w:rsid w:val="00586D03"/>
    <w:rsid w:val="00590B6B"/>
    <w:rsid w:val="00592798"/>
    <w:rsid w:val="00595DDC"/>
    <w:rsid w:val="005A0ED6"/>
    <w:rsid w:val="005B1F23"/>
    <w:rsid w:val="005B4A9D"/>
    <w:rsid w:val="005C3512"/>
    <w:rsid w:val="005D0994"/>
    <w:rsid w:val="005D3727"/>
    <w:rsid w:val="005D5FE5"/>
    <w:rsid w:val="005D6773"/>
    <w:rsid w:val="005E67F3"/>
    <w:rsid w:val="005E6F23"/>
    <w:rsid w:val="005E75DE"/>
    <w:rsid w:val="005F740B"/>
    <w:rsid w:val="00600DD5"/>
    <w:rsid w:val="006233C3"/>
    <w:rsid w:val="00630E3B"/>
    <w:rsid w:val="00632C08"/>
    <w:rsid w:val="006344C6"/>
    <w:rsid w:val="00640876"/>
    <w:rsid w:val="00643119"/>
    <w:rsid w:val="00643547"/>
    <w:rsid w:val="006526F1"/>
    <w:rsid w:val="0065514E"/>
    <w:rsid w:val="00656E95"/>
    <w:rsid w:val="00664B57"/>
    <w:rsid w:val="0066750C"/>
    <w:rsid w:val="0067572D"/>
    <w:rsid w:val="0069094E"/>
    <w:rsid w:val="006952D1"/>
    <w:rsid w:val="006961CE"/>
    <w:rsid w:val="006A27E3"/>
    <w:rsid w:val="006C5D93"/>
    <w:rsid w:val="006C6475"/>
    <w:rsid w:val="006C66B1"/>
    <w:rsid w:val="006D101B"/>
    <w:rsid w:val="006E25A3"/>
    <w:rsid w:val="006F0D99"/>
    <w:rsid w:val="006F5773"/>
    <w:rsid w:val="00700547"/>
    <w:rsid w:val="00707BA4"/>
    <w:rsid w:val="00710D16"/>
    <w:rsid w:val="0073000F"/>
    <w:rsid w:val="00730229"/>
    <w:rsid w:val="00731D07"/>
    <w:rsid w:val="00742EC4"/>
    <w:rsid w:val="007439AB"/>
    <w:rsid w:val="00746F69"/>
    <w:rsid w:val="007604A6"/>
    <w:rsid w:val="0076525A"/>
    <w:rsid w:val="0077294C"/>
    <w:rsid w:val="007744DD"/>
    <w:rsid w:val="007744EF"/>
    <w:rsid w:val="00776CD9"/>
    <w:rsid w:val="00783218"/>
    <w:rsid w:val="00783EEF"/>
    <w:rsid w:val="00786351"/>
    <w:rsid w:val="00792BCD"/>
    <w:rsid w:val="007A09A2"/>
    <w:rsid w:val="007A7FF5"/>
    <w:rsid w:val="007C3D9A"/>
    <w:rsid w:val="007C4AC8"/>
    <w:rsid w:val="007D02B4"/>
    <w:rsid w:val="007D1029"/>
    <w:rsid w:val="007D566E"/>
    <w:rsid w:val="007E0C9E"/>
    <w:rsid w:val="007F373B"/>
    <w:rsid w:val="007F40E1"/>
    <w:rsid w:val="008010DA"/>
    <w:rsid w:val="00804ACE"/>
    <w:rsid w:val="00806FF2"/>
    <w:rsid w:val="008134D6"/>
    <w:rsid w:val="00814D53"/>
    <w:rsid w:val="00817E2B"/>
    <w:rsid w:val="00817FB0"/>
    <w:rsid w:val="008237A5"/>
    <w:rsid w:val="008279B8"/>
    <w:rsid w:val="00831342"/>
    <w:rsid w:val="008342CD"/>
    <w:rsid w:val="00850C6D"/>
    <w:rsid w:val="0085149B"/>
    <w:rsid w:val="00854A92"/>
    <w:rsid w:val="00854F77"/>
    <w:rsid w:val="00856605"/>
    <w:rsid w:val="008603AD"/>
    <w:rsid w:val="0086413D"/>
    <w:rsid w:val="00865ADE"/>
    <w:rsid w:val="00870A36"/>
    <w:rsid w:val="00874D30"/>
    <w:rsid w:val="00880B3F"/>
    <w:rsid w:val="008939AE"/>
    <w:rsid w:val="008947C7"/>
    <w:rsid w:val="008A4D98"/>
    <w:rsid w:val="008A70A3"/>
    <w:rsid w:val="008A70D4"/>
    <w:rsid w:val="008B1FC9"/>
    <w:rsid w:val="008B5E76"/>
    <w:rsid w:val="008C1966"/>
    <w:rsid w:val="008D26D1"/>
    <w:rsid w:val="008D27F2"/>
    <w:rsid w:val="008D3B6D"/>
    <w:rsid w:val="008D4531"/>
    <w:rsid w:val="008E3D90"/>
    <w:rsid w:val="008F3048"/>
    <w:rsid w:val="00903879"/>
    <w:rsid w:val="0091275A"/>
    <w:rsid w:val="00913F2A"/>
    <w:rsid w:val="0091733C"/>
    <w:rsid w:val="009302DB"/>
    <w:rsid w:val="009376E2"/>
    <w:rsid w:val="00937FB6"/>
    <w:rsid w:val="009441EF"/>
    <w:rsid w:val="0094470E"/>
    <w:rsid w:val="00944AB9"/>
    <w:rsid w:val="0094624B"/>
    <w:rsid w:val="00954D67"/>
    <w:rsid w:val="00963D5D"/>
    <w:rsid w:val="009712C6"/>
    <w:rsid w:val="00972A1D"/>
    <w:rsid w:val="0097516C"/>
    <w:rsid w:val="009811AB"/>
    <w:rsid w:val="009845C5"/>
    <w:rsid w:val="00985D35"/>
    <w:rsid w:val="00992B33"/>
    <w:rsid w:val="00997294"/>
    <w:rsid w:val="009A708D"/>
    <w:rsid w:val="009B49B4"/>
    <w:rsid w:val="009B7D99"/>
    <w:rsid w:val="009D0EDB"/>
    <w:rsid w:val="009D2946"/>
    <w:rsid w:val="009D6B67"/>
    <w:rsid w:val="009E51A7"/>
    <w:rsid w:val="009F7404"/>
    <w:rsid w:val="009F7D2A"/>
    <w:rsid w:val="00A00EED"/>
    <w:rsid w:val="00A01720"/>
    <w:rsid w:val="00A05F44"/>
    <w:rsid w:val="00A06DED"/>
    <w:rsid w:val="00A07B23"/>
    <w:rsid w:val="00A146B0"/>
    <w:rsid w:val="00A151E9"/>
    <w:rsid w:val="00A1533A"/>
    <w:rsid w:val="00A16339"/>
    <w:rsid w:val="00A22C87"/>
    <w:rsid w:val="00A24B1B"/>
    <w:rsid w:val="00A25607"/>
    <w:rsid w:val="00A35E25"/>
    <w:rsid w:val="00A37E10"/>
    <w:rsid w:val="00A4593A"/>
    <w:rsid w:val="00A5115F"/>
    <w:rsid w:val="00A53EBA"/>
    <w:rsid w:val="00A54187"/>
    <w:rsid w:val="00A6378E"/>
    <w:rsid w:val="00A76F10"/>
    <w:rsid w:val="00A8207B"/>
    <w:rsid w:val="00A849AC"/>
    <w:rsid w:val="00A84F08"/>
    <w:rsid w:val="00A87584"/>
    <w:rsid w:val="00A90A50"/>
    <w:rsid w:val="00A92EB0"/>
    <w:rsid w:val="00A93DD9"/>
    <w:rsid w:val="00AA0CA2"/>
    <w:rsid w:val="00AA40B1"/>
    <w:rsid w:val="00AA77C7"/>
    <w:rsid w:val="00AB01A0"/>
    <w:rsid w:val="00AC0B87"/>
    <w:rsid w:val="00AC1209"/>
    <w:rsid w:val="00AC55CE"/>
    <w:rsid w:val="00AD628C"/>
    <w:rsid w:val="00AD7006"/>
    <w:rsid w:val="00AD76EA"/>
    <w:rsid w:val="00AF5391"/>
    <w:rsid w:val="00B163A5"/>
    <w:rsid w:val="00B2386A"/>
    <w:rsid w:val="00B34C8E"/>
    <w:rsid w:val="00B41050"/>
    <w:rsid w:val="00B42394"/>
    <w:rsid w:val="00B42DCD"/>
    <w:rsid w:val="00B43512"/>
    <w:rsid w:val="00B532EE"/>
    <w:rsid w:val="00B57F4C"/>
    <w:rsid w:val="00B66F32"/>
    <w:rsid w:val="00B8746A"/>
    <w:rsid w:val="00B93DA8"/>
    <w:rsid w:val="00BA5D54"/>
    <w:rsid w:val="00BA5E25"/>
    <w:rsid w:val="00BA602A"/>
    <w:rsid w:val="00BA648F"/>
    <w:rsid w:val="00BA6E4C"/>
    <w:rsid w:val="00BA7C8A"/>
    <w:rsid w:val="00BB38AB"/>
    <w:rsid w:val="00BB64DC"/>
    <w:rsid w:val="00BC08AF"/>
    <w:rsid w:val="00BC579B"/>
    <w:rsid w:val="00BD1C4D"/>
    <w:rsid w:val="00BD451C"/>
    <w:rsid w:val="00BE0E7D"/>
    <w:rsid w:val="00BE1FDF"/>
    <w:rsid w:val="00BE3A88"/>
    <w:rsid w:val="00BE4218"/>
    <w:rsid w:val="00BE74E5"/>
    <w:rsid w:val="00BF5CB8"/>
    <w:rsid w:val="00C0660F"/>
    <w:rsid w:val="00C06C66"/>
    <w:rsid w:val="00C10590"/>
    <w:rsid w:val="00C179BE"/>
    <w:rsid w:val="00C22F3F"/>
    <w:rsid w:val="00C31A80"/>
    <w:rsid w:val="00C36488"/>
    <w:rsid w:val="00C45C3A"/>
    <w:rsid w:val="00C50D18"/>
    <w:rsid w:val="00C5703E"/>
    <w:rsid w:val="00C622C7"/>
    <w:rsid w:val="00C63F1E"/>
    <w:rsid w:val="00C6681D"/>
    <w:rsid w:val="00C66C6B"/>
    <w:rsid w:val="00C71307"/>
    <w:rsid w:val="00C75855"/>
    <w:rsid w:val="00C7727E"/>
    <w:rsid w:val="00C80BAF"/>
    <w:rsid w:val="00C83654"/>
    <w:rsid w:val="00C84DF2"/>
    <w:rsid w:val="00C87BE3"/>
    <w:rsid w:val="00C96E40"/>
    <w:rsid w:val="00CA22ED"/>
    <w:rsid w:val="00CA2A61"/>
    <w:rsid w:val="00CA2FEB"/>
    <w:rsid w:val="00CA759F"/>
    <w:rsid w:val="00CB1649"/>
    <w:rsid w:val="00CB5222"/>
    <w:rsid w:val="00CB634D"/>
    <w:rsid w:val="00CC0B41"/>
    <w:rsid w:val="00CC1FCD"/>
    <w:rsid w:val="00CC54BB"/>
    <w:rsid w:val="00CE0501"/>
    <w:rsid w:val="00CE13B6"/>
    <w:rsid w:val="00CE640D"/>
    <w:rsid w:val="00CF14BE"/>
    <w:rsid w:val="00CF2EF4"/>
    <w:rsid w:val="00CF4BFC"/>
    <w:rsid w:val="00D0263A"/>
    <w:rsid w:val="00D14563"/>
    <w:rsid w:val="00D179A0"/>
    <w:rsid w:val="00D20532"/>
    <w:rsid w:val="00D22871"/>
    <w:rsid w:val="00D24B4A"/>
    <w:rsid w:val="00D25A56"/>
    <w:rsid w:val="00D415A9"/>
    <w:rsid w:val="00D41F46"/>
    <w:rsid w:val="00D442ED"/>
    <w:rsid w:val="00D5106A"/>
    <w:rsid w:val="00D56EAD"/>
    <w:rsid w:val="00D62E49"/>
    <w:rsid w:val="00D771E3"/>
    <w:rsid w:val="00D81B78"/>
    <w:rsid w:val="00D8553D"/>
    <w:rsid w:val="00D85C2E"/>
    <w:rsid w:val="00D95678"/>
    <w:rsid w:val="00DA087C"/>
    <w:rsid w:val="00DA572F"/>
    <w:rsid w:val="00DB1E61"/>
    <w:rsid w:val="00DC5BF9"/>
    <w:rsid w:val="00DC5F66"/>
    <w:rsid w:val="00DC760B"/>
    <w:rsid w:val="00DD0F6B"/>
    <w:rsid w:val="00DE7587"/>
    <w:rsid w:val="00DF1A34"/>
    <w:rsid w:val="00DF55AC"/>
    <w:rsid w:val="00DF6CBC"/>
    <w:rsid w:val="00E00455"/>
    <w:rsid w:val="00E00F19"/>
    <w:rsid w:val="00E025D6"/>
    <w:rsid w:val="00E0504C"/>
    <w:rsid w:val="00E0680E"/>
    <w:rsid w:val="00E068F1"/>
    <w:rsid w:val="00E07BFF"/>
    <w:rsid w:val="00E10B65"/>
    <w:rsid w:val="00E2058A"/>
    <w:rsid w:val="00E2196E"/>
    <w:rsid w:val="00E23349"/>
    <w:rsid w:val="00E253C6"/>
    <w:rsid w:val="00E2583C"/>
    <w:rsid w:val="00E3089F"/>
    <w:rsid w:val="00E321E3"/>
    <w:rsid w:val="00E34E38"/>
    <w:rsid w:val="00E407DD"/>
    <w:rsid w:val="00E42F26"/>
    <w:rsid w:val="00E644A0"/>
    <w:rsid w:val="00E66C70"/>
    <w:rsid w:val="00E777C0"/>
    <w:rsid w:val="00E81080"/>
    <w:rsid w:val="00E85B77"/>
    <w:rsid w:val="00E9168A"/>
    <w:rsid w:val="00E9426D"/>
    <w:rsid w:val="00EA24BD"/>
    <w:rsid w:val="00EB7E89"/>
    <w:rsid w:val="00EC1F02"/>
    <w:rsid w:val="00ED6E4E"/>
    <w:rsid w:val="00ED758A"/>
    <w:rsid w:val="00ED7FC6"/>
    <w:rsid w:val="00EE019F"/>
    <w:rsid w:val="00EE21F3"/>
    <w:rsid w:val="00EE325E"/>
    <w:rsid w:val="00EE5184"/>
    <w:rsid w:val="00EF7585"/>
    <w:rsid w:val="00F00AA9"/>
    <w:rsid w:val="00F03D44"/>
    <w:rsid w:val="00F03F1B"/>
    <w:rsid w:val="00F14811"/>
    <w:rsid w:val="00F303E4"/>
    <w:rsid w:val="00F3633D"/>
    <w:rsid w:val="00F37A83"/>
    <w:rsid w:val="00F44A72"/>
    <w:rsid w:val="00F45462"/>
    <w:rsid w:val="00F46ADF"/>
    <w:rsid w:val="00F46BA6"/>
    <w:rsid w:val="00F5296D"/>
    <w:rsid w:val="00F81DB6"/>
    <w:rsid w:val="00FA6969"/>
    <w:rsid w:val="00FA7BFF"/>
    <w:rsid w:val="00FB0C29"/>
    <w:rsid w:val="00FB194A"/>
    <w:rsid w:val="00FB1F6C"/>
    <w:rsid w:val="00FB4A27"/>
    <w:rsid w:val="00FB62D4"/>
    <w:rsid w:val="00FB6395"/>
    <w:rsid w:val="00FD6C8C"/>
    <w:rsid w:val="00FD6D3F"/>
    <w:rsid w:val="00FE09E1"/>
    <w:rsid w:val="00FE642A"/>
    <w:rsid w:val="00FF58C7"/>
    <w:rsid w:val="00FF5F0E"/>
    <w:rsid w:val="09741286"/>
    <w:rsid w:val="14EB1A3E"/>
    <w:rsid w:val="158C30C3"/>
    <w:rsid w:val="1BD88E55"/>
    <w:rsid w:val="1CA8A31C"/>
    <w:rsid w:val="2D74DF37"/>
    <w:rsid w:val="36B473FB"/>
    <w:rsid w:val="3AB519C6"/>
    <w:rsid w:val="525B1D40"/>
    <w:rsid w:val="5997CD31"/>
    <w:rsid w:val="67B90568"/>
    <w:rsid w:val="6A622182"/>
    <w:rsid w:val="6FB06BC4"/>
    <w:rsid w:val="72331DCF"/>
    <w:rsid w:val="754A19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01F3E"/>
  <w15:chartTrackingRefBased/>
  <w15:docId w15:val="{000896C3-EDDD-4353-8173-F8448B9E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Strong">
    <w:name w:val="Strong"/>
    <w:basedOn w:val="DefaultParagraphFont"/>
    <w:uiPriority w:val="22"/>
    <w:qFormat/>
    <w:rsid w:val="005F740B"/>
    <w:rPr>
      <w:b/>
      <w:bCs/>
    </w:rPr>
  </w:style>
  <w:style w:type="character" w:styleId="SubtleEmphasis">
    <w:name w:val="Subtle Emphasis"/>
    <w:basedOn w:val="DefaultParagraphFont"/>
    <w:uiPriority w:val="19"/>
    <w:qFormat/>
    <w:rsid w:val="004F054F"/>
    <w:rPr>
      <w:i/>
      <w:iCs/>
      <w:color w:val="404040" w:themeColor="text1" w:themeTint="BF"/>
    </w:rPr>
  </w:style>
  <w:style w:type="character" w:styleId="UnresolvedMention">
    <w:name w:val="Unresolved Mention"/>
    <w:basedOn w:val="DefaultParagraphFont"/>
    <w:uiPriority w:val="99"/>
    <w:semiHidden/>
    <w:unhideWhenUsed/>
    <w:rsid w:val="009B7D99"/>
    <w:rPr>
      <w:color w:val="605E5C"/>
      <w:shd w:val="clear" w:color="auto" w:fill="E1DFDD"/>
    </w:rPr>
  </w:style>
  <w:style w:type="paragraph" w:styleId="TOC3">
    <w:name w:val="toc 3"/>
    <w:basedOn w:val="Normal"/>
    <w:next w:val="Normal"/>
    <w:autoRedefine/>
    <w:uiPriority w:val="39"/>
    <w:unhideWhenUsed/>
    <w:rsid w:val="00DB1E61"/>
    <w:pPr>
      <w:spacing w:after="100"/>
      <w:ind w:left="480"/>
    </w:pPr>
  </w:style>
  <w:style w:type="paragraph" w:styleId="FootnoteText">
    <w:name w:val="footnote text"/>
    <w:basedOn w:val="Normal"/>
    <w:link w:val="FootnoteTextChar"/>
    <w:uiPriority w:val="99"/>
    <w:unhideWhenUsed/>
    <w:rsid w:val="009302DB"/>
    <w:pPr>
      <w:spacing w:after="0" w:line="240" w:lineRule="auto"/>
    </w:pPr>
    <w:rPr>
      <w:sz w:val="20"/>
      <w:szCs w:val="20"/>
    </w:rPr>
  </w:style>
  <w:style w:type="character" w:customStyle="1" w:styleId="FootnoteTextChar">
    <w:name w:val="Footnote Text Char"/>
    <w:basedOn w:val="DefaultParagraphFont"/>
    <w:link w:val="FootnoteText"/>
    <w:uiPriority w:val="99"/>
    <w:rsid w:val="009302DB"/>
    <w:rPr>
      <w:rFonts w:ascii="Arial" w:hAnsi="Arial" w:cs="Arial"/>
      <w:sz w:val="20"/>
      <w:szCs w:val="20"/>
    </w:rPr>
  </w:style>
  <w:style w:type="character" w:styleId="FootnoteReference">
    <w:name w:val="footnote reference"/>
    <w:basedOn w:val="DefaultParagraphFont"/>
    <w:uiPriority w:val="99"/>
    <w:semiHidden/>
    <w:unhideWhenUsed/>
    <w:rsid w:val="009302DB"/>
    <w:rPr>
      <w:vertAlign w:val="superscript"/>
    </w:rPr>
  </w:style>
  <w:style w:type="character" w:customStyle="1" w:styleId="normaltextrun">
    <w:name w:val="normaltextrun"/>
    <w:basedOn w:val="DefaultParagraphFont"/>
    <w:rsid w:val="00B34C8E"/>
  </w:style>
  <w:style w:type="character" w:styleId="Emphasis">
    <w:name w:val="Emphasis"/>
    <w:basedOn w:val="DefaultParagraphFont"/>
    <w:uiPriority w:val="20"/>
    <w:qFormat/>
    <w:rsid w:val="00510AD8"/>
    <w:rPr>
      <w:i/>
      <w:iCs/>
    </w:rPr>
  </w:style>
  <w:style w:type="paragraph" w:styleId="CommentText">
    <w:name w:val="annotation text"/>
    <w:basedOn w:val="Normal"/>
    <w:link w:val="CommentTextChar"/>
    <w:uiPriority w:val="99"/>
    <w:unhideWhenUsed/>
    <w:rsid w:val="00BD451C"/>
    <w:pPr>
      <w:spacing w:line="240" w:lineRule="auto"/>
    </w:pPr>
    <w:rPr>
      <w:sz w:val="20"/>
      <w:szCs w:val="20"/>
    </w:rPr>
  </w:style>
  <w:style w:type="character" w:customStyle="1" w:styleId="CommentTextChar">
    <w:name w:val="Comment Text Char"/>
    <w:basedOn w:val="DefaultParagraphFont"/>
    <w:link w:val="CommentText"/>
    <w:uiPriority w:val="99"/>
    <w:rsid w:val="00BD451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D451C"/>
    <w:rPr>
      <w:b/>
      <w:bCs/>
    </w:rPr>
  </w:style>
  <w:style w:type="character" w:customStyle="1" w:styleId="CommentSubjectChar">
    <w:name w:val="Comment Subject Char"/>
    <w:basedOn w:val="CommentTextChar"/>
    <w:link w:val="CommentSubject"/>
    <w:uiPriority w:val="99"/>
    <w:semiHidden/>
    <w:rsid w:val="00BD451C"/>
    <w:rPr>
      <w:rFonts w:ascii="Arial" w:hAnsi="Arial" w:cs="Arial"/>
      <w:b/>
      <w:bCs/>
      <w:sz w:val="20"/>
      <w:szCs w:val="20"/>
    </w:rPr>
  </w:style>
  <w:style w:type="paragraph" w:styleId="EndnoteText">
    <w:name w:val="endnote text"/>
    <w:basedOn w:val="Normal"/>
    <w:link w:val="EndnoteTextChar"/>
    <w:uiPriority w:val="99"/>
    <w:semiHidden/>
    <w:unhideWhenUsed/>
    <w:rsid w:val="00A849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49AC"/>
    <w:rPr>
      <w:rFonts w:ascii="Arial" w:hAnsi="Arial" w:cs="Arial"/>
      <w:sz w:val="20"/>
      <w:szCs w:val="20"/>
    </w:rPr>
  </w:style>
  <w:style w:type="character" w:styleId="EndnoteReference">
    <w:name w:val="endnote reference"/>
    <w:basedOn w:val="DefaultParagraphFont"/>
    <w:uiPriority w:val="99"/>
    <w:semiHidden/>
    <w:unhideWhenUsed/>
    <w:rsid w:val="00A849AC"/>
    <w:rPr>
      <w:vertAlign w:val="superscript"/>
    </w:rPr>
  </w:style>
  <w:style w:type="character" w:styleId="Mention">
    <w:name w:val="Mention"/>
    <w:basedOn w:val="DefaultParagraphFont"/>
    <w:uiPriority w:val="99"/>
    <w:unhideWhenUsed/>
    <w:rsid w:val="00870A36"/>
    <w:rPr>
      <w:color w:val="2B579A"/>
      <w:shd w:val="clear" w:color="auto" w:fill="E1DFDD"/>
    </w:rPr>
  </w:style>
  <w:style w:type="paragraph" w:styleId="Revision">
    <w:name w:val="Revision"/>
    <w:hidden/>
    <w:uiPriority w:val="99"/>
    <w:semiHidden/>
    <w:rsid w:val="00B43512"/>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654165">
      <w:bodyDiv w:val="1"/>
      <w:marLeft w:val="0"/>
      <w:marRight w:val="0"/>
      <w:marTop w:val="0"/>
      <w:marBottom w:val="0"/>
      <w:divBdr>
        <w:top w:val="none" w:sz="0" w:space="0" w:color="auto"/>
        <w:left w:val="none" w:sz="0" w:space="0" w:color="auto"/>
        <w:bottom w:val="none" w:sz="0" w:space="0" w:color="auto"/>
        <w:right w:val="none" w:sz="0" w:space="0" w:color="auto"/>
      </w:divBdr>
      <w:divsChild>
        <w:div w:id="1371607298">
          <w:marLeft w:val="0"/>
          <w:marRight w:val="75"/>
          <w:marTop w:val="0"/>
          <w:marBottom w:val="0"/>
          <w:divBdr>
            <w:top w:val="none" w:sz="0" w:space="0" w:color="auto"/>
            <w:left w:val="none" w:sz="0" w:space="0" w:color="auto"/>
            <w:bottom w:val="none" w:sz="0" w:space="0" w:color="auto"/>
            <w:right w:val="none" w:sz="0" w:space="0" w:color="auto"/>
          </w:divBdr>
        </w:div>
        <w:div w:id="2133861040">
          <w:marLeft w:val="0"/>
          <w:marRight w:val="75"/>
          <w:marTop w:val="0"/>
          <w:marBottom w:val="0"/>
          <w:divBdr>
            <w:top w:val="none" w:sz="0" w:space="0" w:color="auto"/>
            <w:left w:val="none" w:sz="0" w:space="0" w:color="auto"/>
            <w:bottom w:val="none" w:sz="0" w:space="0" w:color="auto"/>
            <w:right w:val="none" w:sz="0" w:space="0" w:color="auto"/>
          </w:divBdr>
        </w:div>
        <w:div w:id="1432551678">
          <w:marLeft w:val="0"/>
          <w:marRight w:val="75"/>
          <w:marTop w:val="0"/>
          <w:marBottom w:val="0"/>
          <w:divBdr>
            <w:top w:val="none" w:sz="0" w:space="0" w:color="auto"/>
            <w:left w:val="none" w:sz="0" w:space="0" w:color="auto"/>
            <w:bottom w:val="none" w:sz="0" w:space="0" w:color="auto"/>
            <w:right w:val="none" w:sz="0" w:space="0" w:color="auto"/>
          </w:divBdr>
        </w:div>
      </w:divsChild>
    </w:div>
    <w:div w:id="902371028">
      <w:bodyDiv w:val="1"/>
      <w:marLeft w:val="0"/>
      <w:marRight w:val="0"/>
      <w:marTop w:val="0"/>
      <w:marBottom w:val="0"/>
      <w:divBdr>
        <w:top w:val="none" w:sz="0" w:space="0" w:color="auto"/>
        <w:left w:val="none" w:sz="0" w:space="0" w:color="auto"/>
        <w:bottom w:val="none" w:sz="0" w:space="0" w:color="auto"/>
        <w:right w:val="none" w:sz="0" w:space="0" w:color="auto"/>
      </w:divBdr>
    </w:div>
    <w:div w:id="1013458934">
      <w:bodyDiv w:val="1"/>
      <w:marLeft w:val="0"/>
      <w:marRight w:val="0"/>
      <w:marTop w:val="0"/>
      <w:marBottom w:val="0"/>
      <w:divBdr>
        <w:top w:val="none" w:sz="0" w:space="0" w:color="auto"/>
        <w:left w:val="none" w:sz="0" w:space="0" w:color="auto"/>
        <w:bottom w:val="none" w:sz="0" w:space="0" w:color="auto"/>
        <w:right w:val="none" w:sz="0" w:space="0" w:color="auto"/>
      </w:divBdr>
      <w:divsChild>
        <w:div w:id="1919510457">
          <w:marLeft w:val="0"/>
          <w:marRight w:val="0"/>
          <w:marTop w:val="0"/>
          <w:marBottom w:val="0"/>
          <w:divBdr>
            <w:top w:val="none" w:sz="0" w:space="0" w:color="auto"/>
            <w:left w:val="none" w:sz="0" w:space="0" w:color="auto"/>
            <w:bottom w:val="none" w:sz="0" w:space="0" w:color="auto"/>
            <w:right w:val="none" w:sz="0" w:space="0" w:color="auto"/>
          </w:divBdr>
          <w:divsChild>
            <w:div w:id="1418792554">
              <w:marLeft w:val="0"/>
              <w:marRight w:val="0"/>
              <w:marTop w:val="0"/>
              <w:marBottom w:val="0"/>
              <w:divBdr>
                <w:top w:val="none" w:sz="0" w:space="0" w:color="auto"/>
                <w:left w:val="none" w:sz="0" w:space="0" w:color="auto"/>
                <w:bottom w:val="none" w:sz="0" w:space="0" w:color="auto"/>
                <w:right w:val="none" w:sz="0" w:space="0" w:color="auto"/>
              </w:divBdr>
              <w:divsChild>
                <w:div w:id="166485581">
                  <w:marLeft w:val="0"/>
                  <w:marRight w:val="0"/>
                  <w:marTop w:val="0"/>
                  <w:marBottom w:val="0"/>
                  <w:divBdr>
                    <w:top w:val="none" w:sz="0" w:space="0" w:color="auto"/>
                    <w:left w:val="none" w:sz="0" w:space="0" w:color="auto"/>
                    <w:bottom w:val="none" w:sz="0" w:space="0" w:color="auto"/>
                    <w:right w:val="none" w:sz="0" w:space="0" w:color="auto"/>
                  </w:divBdr>
                  <w:divsChild>
                    <w:div w:id="20353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48991">
      <w:bodyDiv w:val="1"/>
      <w:marLeft w:val="0"/>
      <w:marRight w:val="0"/>
      <w:marTop w:val="0"/>
      <w:marBottom w:val="0"/>
      <w:divBdr>
        <w:top w:val="none" w:sz="0" w:space="0" w:color="auto"/>
        <w:left w:val="none" w:sz="0" w:space="0" w:color="auto"/>
        <w:bottom w:val="none" w:sz="0" w:space="0" w:color="auto"/>
        <w:right w:val="none" w:sz="0" w:space="0" w:color="auto"/>
      </w:divBdr>
    </w:div>
    <w:div w:id="1893227987">
      <w:bodyDiv w:val="1"/>
      <w:marLeft w:val="0"/>
      <w:marRight w:val="0"/>
      <w:marTop w:val="0"/>
      <w:marBottom w:val="0"/>
      <w:divBdr>
        <w:top w:val="none" w:sz="0" w:space="0" w:color="auto"/>
        <w:left w:val="none" w:sz="0" w:space="0" w:color="auto"/>
        <w:bottom w:val="none" w:sz="0" w:space="0" w:color="auto"/>
        <w:right w:val="none" w:sz="0" w:space="0" w:color="auto"/>
      </w:divBdr>
      <w:divsChild>
        <w:div w:id="985277693">
          <w:marLeft w:val="0"/>
          <w:marRight w:val="75"/>
          <w:marTop w:val="0"/>
          <w:marBottom w:val="0"/>
          <w:divBdr>
            <w:top w:val="none" w:sz="0" w:space="0" w:color="auto"/>
            <w:left w:val="none" w:sz="0" w:space="0" w:color="auto"/>
            <w:bottom w:val="none" w:sz="0" w:space="0" w:color="auto"/>
            <w:right w:val="none" w:sz="0" w:space="0" w:color="auto"/>
          </w:divBdr>
        </w:div>
        <w:div w:id="299651128">
          <w:marLeft w:val="0"/>
          <w:marRight w:val="75"/>
          <w:marTop w:val="0"/>
          <w:marBottom w:val="0"/>
          <w:divBdr>
            <w:top w:val="none" w:sz="0" w:space="0" w:color="auto"/>
            <w:left w:val="none" w:sz="0" w:space="0" w:color="auto"/>
            <w:bottom w:val="none" w:sz="0" w:space="0" w:color="auto"/>
            <w:right w:val="none" w:sz="0" w:space="0" w:color="auto"/>
          </w:divBdr>
        </w:div>
        <w:div w:id="654920408">
          <w:marLeft w:val="0"/>
          <w:marRight w:val="7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cottishbooktrust.com/learning-resources/book-discovery-guide" TargetMode="External"/><Relationship Id="rId26" Type="http://schemas.openxmlformats.org/officeDocument/2006/relationships/image" Target="media/image9.png"/><Relationship Id="rId39" Type="http://schemas.openxmlformats.org/officeDocument/2006/relationships/hyperlink" Target="https://www.scottishbooktrust.com/articles/how-teachers-can-put-the-right-book-in-the-right-hand?_gl=1*1wozyoq*_ga*MTI2OTIwNzIyNy4xNjk2ODU3MDE0*_ga_0JFC287D3H*MTcyMDAwMjU3OC41Ni4xLjE3MjAwMDM5MjUuNTcuMC4w" TargetMode="External"/><Relationship Id="rId21" Type="http://schemas.openxmlformats.org/officeDocument/2006/relationships/hyperlink" Target="https://www.scottishbooktrust.com/learning-resources/book-discovery-guide" TargetMode="External"/><Relationship Id="rId34" Type="http://schemas.openxmlformats.org/officeDocument/2006/relationships/hyperlink" Target="https://www.scottishbooktrust.com/articles/what-stops-teens-reading-books-for-pleasure" TargetMode="External"/><Relationship Id="rId42" Type="http://schemas.openxmlformats.org/officeDocument/2006/relationships/hyperlink" Target="https://www.scottishbooktrust.com/learning-and-resources/clpl-for-learning-professionals?_gl=1*wbdk93*_ga*MTI2OTIwNzIyNy4xNjk2ODU3MDE0*_ga_0JFC287D3H*MTcyMDAwMjU3OC41Ni4xLjE3MjAwMDM5MjUuNTcuMC4w"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readingschools.scot/resources/regular-opportunities-to-read-for-pleasure" TargetMode="External"/><Relationship Id="rId37" Type="http://schemas.openxmlformats.org/officeDocument/2006/relationships/hyperlink" Target="https://www.readingschools.scot/resources/visible-staff-role-modelling-across-the-school" TargetMode="External"/><Relationship Id="rId40" Type="http://schemas.openxmlformats.org/officeDocument/2006/relationships/hyperlink" Target="https://www.readingschools.scot/resources/staff-book-club" TargetMode="External"/><Relationship Id="rId45" Type="http://schemas.openxmlformats.org/officeDocument/2006/relationships/hyperlink" Target="https://www.scottishbooktrust.com/book-list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scottishbooktrust.com/articles/how-reading-for-pleasure-can-tackle-poverty" TargetMode="External"/><Relationship Id="rId10" Type="http://schemas.openxmlformats.org/officeDocument/2006/relationships/endnotes" Target="endnotes.xml"/><Relationship Id="rId19" Type="http://schemas.openxmlformats.org/officeDocument/2006/relationships/hyperlink" Target="https://www.readingschools.scot/resources/visible-staff-role-modelling-across-the-school" TargetMode="External"/><Relationship Id="rId31" Type="http://schemas.openxmlformats.org/officeDocument/2006/relationships/image" Target="media/image14.png"/><Relationship Id="rId44" Type="http://schemas.openxmlformats.org/officeDocument/2006/relationships/hyperlink" Target="https://www.scottishbooktrust.com/learning-and-resources/clpl-for-learning-professiona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book-lists"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scottishbooktrust.com/articles/motivating-teenagers-to-read-how-to-encourage-reading-for-pleasure-at-school" TargetMode="External"/><Relationship Id="rId43" Type="http://schemas.openxmlformats.org/officeDocument/2006/relationships/hyperlink" Target="https://www.scottishbooktrust.com/learning-resources/book-discovery-guid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scottishbooktrust.com/book-lists" TargetMode="External"/><Relationship Id="rId25" Type="http://schemas.openxmlformats.org/officeDocument/2006/relationships/image" Target="media/image8.png"/><Relationship Id="rId33" Type="http://schemas.openxmlformats.org/officeDocument/2006/relationships/hyperlink" Target="https://www.readingschools.scot/articles/regular-opportunities-to-read-for-pleasure-at-whinhill-primary-school" TargetMode="External"/><Relationship Id="rId38" Type="http://schemas.openxmlformats.org/officeDocument/2006/relationships/hyperlink" Target="https://www.readingschools.scot/resources/1-2-5-staff-knowledge-of-contemporary-children-s-literature" TargetMode="External"/><Relationship Id="rId46" Type="http://schemas.openxmlformats.org/officeDocument/2006/relationships/fontTable" Target="fontTable.xml"/><Relationship Id="rId20" Type="http://schemas.openxmlformats.org/officeDocument/2006/relationships/hyperlink" Target="https://www.readingschools.scot/resources/1-2-5-staff-knowledge-of-contemporary-children-s-literature" TargetMode="External"/><Relationship Id="rId41" Type="http://schemas.openxmlformats.org/officeDocument/2006/relationships/hyperlink" Target="https://www.readingschools.scot/resources/discovering-my-reading-identity-resourc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doi.org/10.1017/S0033291723001381" TargetMode="External"/><Relationship Id="rId13" Type="http://schemas.openxmlformats.org/officeDocument/2006/relationships/hyperlink" Target="https://www.scottishbooktrust.com/articles/mental-health-and-the-benefits-of-reading" TargetMode="External"/><Relationship Id="rId18" Type="http://schemas.openxmlformats.org/officeDocument/2006/relationships/hyperlink" Target="https://www.scottishbooktrust.com/articles/why-is-reading-especially-important-for-teens" TargetMode="External"/><Relationship Id="rId3" Type="http://schemas.openxmlformats.org/officeDocument/2006/relationships/hyperlink" Target="https://www.collegemagazine.com/want-to-become-better-at-critical-thinking-read-books/" TargetMode="External"/><Relationship Id="rId21" Type="http://schemas.openxmlformats.org/officeDocument/2006/relationships/hyperlink" Target="https://www.scottishbooktrust.com/articles/why-is-reading-especially-important-for-teens" TargetMode="External"/><Relationship Id="rId7" Type="http://schemas.openxmlformats.org/officeDocument/2006/relationships/hyperlink" Target="https://www.shsu.edu/academics/education/journal-of-multidisciplinary-graduate-research/documents/2016/WhittenJournalFinal.pdf" TargetMode="External"/><Relationship Id="rId12" Type="http://schemas.openxmlformats.org/officeDocument/2006/relationships/hyperlink" Target="https://doi.org/10.1002/jaal.1065" TargetMode="External"/><Relationship Id="rId17" Type="http://schemas.openxmlformats.org/officeDocument/2006/relationships/hyperlink" Target="https://digitalcommons.nl.edu/ie/vol7/iss1/4" TargetMode="External"/><Relationship Id="rId2" Type="http://schemas.openxmlformats.org/officeDocument/2006/relationships/hyperlink" Target="https://doi.org/10.1037/a0027800" TargetMode="External"/><Relationship Id="rId16" Type="http://schemas.openxmlformats.org/officeDocument/2006/relationships/hyperlink" Target="https://doi.org/10.1080/10573569.2011.532717" TargetMode="External"/><Relationship Id="rId20" Type="http://schemas.openxmlformats.org/officeDocument/2006/relationships/hyperlink" Target="https://doi.org/10.3389/frym.2022.658925" TargetMode="External"/><Relationship Id="rId1" Type="http://schemas.openxmlformats.org/officeDocument/2006/relationships/hyperlink" Target="https://doi.org/10.1002/berj.3180" TargetMode="External"/><Relationship Id="rId6" Type="http://schemas.openxmlformats.org/officeDocument/2006/relationships/hyperlink" Target="https://doi.org/10.1111/cdev.13817" TargetMode="External"/><Relationship Id="rId11" Type="http://schemas.openxmlformats.org/officeDocument/2006/relationships/hyperlink" Target="https://doi.org/10.3389/frym.2022.658925" TargetMode="External"/><Relationship Id="rId24" Type="http://schemas.openxmlformats.org/officeDocument/2006/relationships/hyperlink" Target="https://doi.org/10.1542/peds.2017-3393" TargetMode="External"/><Relationship Id="rId5" Type="http://schemas.openxmlformats.org/officeDocument/2006/relationships/hyperlink" Target="https://doi.org/10.1037/a0021890" TargetMode="External"/><Relationship Id="rId15" Type="http://schemas.openxmlformats.org/officeDocument/2006/relationships/hyperlink" Target="https://www.letterpressproject.co.uk/media/file/The_Benefits_of_Reading_for_Pleasure.pdf" TargetMode="External"/><Relationship Id="rId23" Type="http://schemas.openxmlformats.org/officeDocument/2006/relationships/hyperlink" Target="https://www.scottishbooktrust.com/articles/mental-health-and-the-benefits-of-reading" TargetMode="External"/><Relationship Id="rId10" Type="http://schemas.openxmlformats.org/officeDocument/2006/relationships/hyperlink" Target="https://www.scottishbooktrust.com/articles/why-is-reading-especially-important-for-teens" TargetMode="External"/><Relationship Id="rId19" Type="http://schemas.openxmlformats.org/officeDocument/2006/relationships/hyperlink" Target="https://doi.org/10.1371/journal.pone.0211362" TargetMode="External"/><Relationship Id="rId4" Type="http://schemas.openxmlformats.org/officeDocument/2006/relationships/hyperlink" Target="https://doi.org/10.1016/j.cogdev.2017.12.004" TargetMode="External"/><Relationship Id="rId9" Type="http://schemas.openxmlformats.org/officeDocument/2006/relationships/hyperlink" Target="https://www.researchgate.net/publication/237109087_What_reading_does_for_the_mind" TargetMode="External"/><Relationship Id="rId14" Type="http://schemas.openxmlformats.org/officeDocument/2006/relationships/hyperlink" Target="https://doi.org/10.1016/j.socscimed.2020.112971" TargetMode="External"/><Relationship Id="rId22" Type="http://schemas.openxmlformats.org/officeDocument/2006/relationships/hyperlink" Target="https://doi.org/10.1016/j.socscimed.2020.11297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1" ma:contentTypeDescription="Create a new document." ma:contentTypeScope="" ma:versionID="a90eb5d0e1ff3d51e647be4f0df13895">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9b5e33a0e8df0f848689ff723fda6bce"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2.xml><?xml version="1.0" encoding="utf-8"?>
<ds:datastoreItem xmlns:ds="http://schemas.openxmlformats.org/officeDocument/2006/customXml" ds:itemID="{15C3B404-425A-4131-BA11-CDFC69B439A8}">
  <ds:schemaRefs>
    <ds:schemaRef ds:uri="e8fe8bb9-e0d4-4ac3-b920-326070b987fc"/>
    <ds:schemaRef ds:uri="http://purl.org/dc/terms/"/>
    <ds:schemaRef ds:uri="http://schemas.microsoft.com/office/2006/documentManagement/types"/>
    <ds:schemaRef ds:uri="6b42feb5-42f4-4875-917d-a8fcb0477ae8"/>
    <ds:schemaRef ds:uri="http://schemas.microsoft.com/office/2006/metadata/propertie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07EDF8BA-4677-40CA-BFBA-B0905800DC91}">
  <ds:schemaRefs>
    <ds:schemaRef ds:uri="http://schemas.microsoft.com/sharepoint/v3/contenttype/forms"/>
  </ds:schemaRefs>
</ds:datastoreItem>
</file>

<file path=customXml/itemProps4.xml><?xml version="1.0" encoding="utf-8"?>
<ds:datastoreItem xmlns:ds="http://schemas.openxmlformats.org/officeDocument/2006/customXml" ds:itemID="{8E31E3B7-1724-4AB8-B072-3438155A8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22</Pages>
  <Words>4117</Words>
  <Characters>23467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Teachers as readers guide</vt:lpstr>
    </vt:vector>
  </TitlesOfParts>
  <Company>Microsoft</Company>
  <LinksUpToDate>false</LinksUpToDate>
  <CharactersWithSpaces>27529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Teachers as readers guide</dc:title>
  <dc:subject/>
  <dc:creator>Catherine Wilson Garry</dc:creator>
  <cp:keywords/>
  <dc:description/>
  <cp:lastModifiedBy>Katie Cutforth</cp:lastModifiedBy>
  <cp:revision>2</cp:revision>
  <dcterms:created xsi:type="dcterms:W3CDTF">2025-04-29T11:27:00Z</dcterms:created>
  <dcterms:modified xsi:type="dcterms:W3CDTF">2025-04-29T11:27:00Z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