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066C" w14:textId="77777777" w:rsidR="00944AB9" w:rsidRDefault="00002D59" w:rsidP="00DA087C">
      <w:pPr>
        <w:rPr>
          <w:noProof/>
          <w:lang w:eastAsia="en-GB"/>
        </w:rPr>
      </w:pPr>
      <w:r w:rsidRPr="00140CF5">
        <w:rPr>
          <w:noProof/>
          <w:lang w:eastAsia="en-GB"/>
        </w:rPr>
        <w:drawing>
          <wp:anchor distT="0" distB="0" distL="114300" distR="114300" simplePos="0" relativeHeight="251658242" behindDoc="1" locked="0" layoutInCell="1" allowOverlap="1" wp14:anchorId="0FBD64C1" wp14:editId="6FCEE86C">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14:paraId="64012F34" w14:textId="77777777" w:rsidR="00CC54BB" w:rsidRDefault="00EA1C6A" w:rsidP="00DA087C">
      <w:r>
        <w:rPr>
          <w:noProof/>
          <w:lang w:eastAsia="en-GB"/>
        </w:rPr>
        <w:drawing>
          <wp:anchor distT="0" distB="0" distL="114300" distR="114300" simplePos="0" relativeHeight="251658241" behindDoc="1" locked="1" layoutInCell="1" allowOverlap="1" wp14:anchorId="6FB76CCB" wp14:editId="09A686B7">
            <wp:simplePos x="0" y="0"/>
            <wp:positionH relativeFrom="page">
              <wp:align>left</wp:align>
            </wp:positionH>
            <wp:positionV relativeFrom="page">
              <wp:posOffset>-448310</wp:posOffset>
            </wp:positionV>
            <wp:extent cx="7771130" cy="5828665"/>
            <wp:effectExtent l="0" t="0" r="1270"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771130" cy="5828665"/>
                    </a:xfrm>
                    <a:prstGeom prst="rect">
                      <a:avLst/>
                    </a:prstGeom>
                  </pic:spPr>
                </pic:pic>
              </a:graphicData>
            </a:graphic>
            <wp14:sizeRelH relativeFrom="page">
              <wp14:pctWidth>0</wp14:pctWidth>
            </wp14:sizeRelH>
            <wp14:sizeRelV relativeFrom="page">
              <wp14:pctHeight>0</wp14:pctHeight>
            </wp14:sizeRelV>
          </wp:anchor>
        </w:drawing>
      </w:r>
    </w:p>
    <w:p w14:paraId="1C7CD328" w14:textId="77777777" w:rsidR="00CC54BB" w:rsidRPr="00CC54BB" w:rsidRDefault="00CC54BB" w:rsidP="00DA087C"/>
    <w:p w14:paraId="7BBD6345" w14:textId="77777777" w:rsidR="00CC54BB" w:rsidRPr="00CC54BB" w:rsidRDefault="00CC54BB" w:rsidP="00DA087C"/>
    <w:p w14:paraId="2B9641AF" w14:textId="77777777" w:rsidR="00CC54BB" w:rsidRPr="00CC54BB" w:rsidRDefault="00CC54BB" w:rsidP="00DA087C"/>
    <w:p w14:paraId="3E62948A" w14:textId="77777777" w:rsidR="00CC54BB" w:rsidRPr="00CC54BB" w:rsidRDefault="00CC54BB" w:rsidP="00DA087C"/>
    <w:p w14:paraId="66E95449" w14:textId="77777777" w:rsidR="00CC54BB" w:rsidRPr="00CC54BB" w:rsidRDefault="00CC54BB" w:rsidP="00DA087C"/>
    <w:p w14:paraId="205372C7" w14:textId="77777777" w:rsidR="00CC54BB" w:rsidRPr="00CC54BB" w:rsidRDefault="00CC54BB" w:rsidP="00DA087C"/>
    <w:p w14:paraId="3C66F23E" w14:textId="77777777" w:rsidR="00CC54BB" w:rsidRPr="00CC54BB" w:rsidRDefault="00CC54BB" w:rsidP="00DA087C"/>
    <w:p w14:paraId="546805F8" w14:textId="77777777" w:rsidR="00CC54BB" w:rsidRPr="00CC54BB" w:rsidRDefault="00CC54BB" w:rsidP="00DA087C"/>
    <w:p w14:paraId="35B9E5F1" w14:textId="77777777" w:rsidR="00CC54BB" w:rsidRPr="00180989" w:rsidRDefault="00CC54BB" w:rsidP="00DA087C"/>
    <w:p w14:paraId="37B72924" w14:textId="77777777" w:rsidR="00CC54BB" w:rsidRPr="00CC54BB" w:rsidRDefault="00CC54BB" w:rsidP="00DA087C"/>
    <w:p w14:paraId="08B214B6" w14:textId="77777777" w:rsidR="00CC54BB" w:rsidRPr="00180989" w:rsidRDefault="00CC54BB" w:rsidP="00DA087C"/>
    <w:p w14:paraId="32D13A4C" w14:textId="77777777" w:rsidR="00CC54BB" w:rsidRPr="00CC54BB" w:rsidRDefault="00CC54BB" w:rsidP="00DA087C"/>
    <w:p w14:paraId="1FB64795" w14:textId="77777777" w:rsidR="00DA087C" w:rsidRDefault="00DA087C" w:rsidP="00DA087C"/>
    <w:p w14:paraId="2EE4EE08" w14:textId="77777777" w:rsidR="00DA087C" w:rsidRDefault="00DA087C" w:rsidP="00DA087C"/>
    <w:p w14:paraId="1F8C66A6" w14:textId="77777777" w:rsidR="00CB7E71" w:rsidRDefault="00CB7E71" w:rsidP="002E2CCE"/>
    <w:p w14:paraId="684ABB8E" w14:textId="77777777" w:rsidR="002E2CCE" w:rsidRDefault="002E2CCE" w:rsidP="002E2CCE"/>
    <w:p w14:paraId="160A1AD8" w14:textId="5E1DD0F1" w:rsidR="00CC54BB" w:rsidRPr="00CC54BB" w:rsidRDefault="007E43E0" w:rsidP="00CB7E71">
      <w:pPr>
        <w:pStyle w:val="Heading1"/>
        <w:spacing w:line="276" w:lineRule="auto"/>
      </w:pPr>
      <w:r>
        <w:t>Reading Schools reaccreditation</w:t>
      </w:r>
    </w:p>
    <w:p w14:paraId="1CB4854C" w14:textId="79EDC9B5" w:rsidR="00DA087C" w:rsidRDefault="007E43E0" w:rsidP="005C3B51">
      <w:r>
        <w:t xml:space="preserve">This resource is for </w:t>
      </w:r>
      <w:r w:rsidR="001A1DA0">
        <w:t xml:space="preserve">both </w:t>
      </w:r>
      <w:r w:rsidR="00DE2659">
        <w:t>recently accredited</w:t>
      </w:r>
      <w:r w:rsidR="00323C53">
        <w:t xml:space="preserve"> </w:t>
      </w:r>
      <w:r>
        <w:t xml:space="preserve">Reading Schools </w:t>
      </w:r>
      <w:r w:rsidR="001A1DA0">
        <w:t xml:space="preserve">and accredited Reading Schools nearing their three-year expiry, </w:t>
      </w:r>
      <w:r w:rsidR="00323C53">
        <w:t>who are</w:t>
      </w:r>
      <w:r>
        <w:t xml:space="preserve"> looking to apply for the next </w:t>
      </w:r>
      <w:r w:rsidR="00261B6D">
        <w:t>level or</w:t>
      </w:r>
      <w:r>
        <w:t xml:space="preserve"> reaccredit at their existing level</w:t>
      </w:r>
      <w:r w:rsidR="007D0E1C">
        <w:t xml:space="preserve"> to </w:t>
      </w:r>
      <w:r w:rsidR="000642E4">
        <w:t>maintain</w:t>
      </w:r>
      <w:r w:rsidR="007D0E1C">
        <w:t xml:space="preserve"> their accreditation</w:t>
      </w:r>
      <w:r w:rsidR="000642E4">
        <w:t xml:space="preserve"> status</w:t>
      </w:r>
      <w:r>
        <w:t>.</w:t>
      </w:r>
    </w:p>
    <w:p w14:paraId="117B41EB" w14:textId="77777777" w:rsidR="00CB7E71" w:rsidRPr="00CB7E71" w:rsidRDefault="00CB7E71" w:rsidP="00CB7E71"/>
    <w:p w14:paraId="6B90D6DF" w14:textId="23F375DB" w:rsidR="00BA5C95" w:rsidRDefault="005C3B51" w:rsidP="00DA087C">
      <w:pPr>
        <w:rPr>
          <w:rStyle w:val="Strong"/>
          <w:sz w:val="28"/>
          <w:szCs w:val="28"/>
        </w:rPr>
      </w:pPr>
      <w:bookmarkStart w:id="0" w:name="_Toc198894385"/>
      <w:r w:rsidRPr="00083572">
        <w:rPr>
          <w:rStyle w:val="Strong"/>
          <w:noProof/>
          <w:sz w:val="28"/>
          <w:szCs w:val="28"/>
        </w:rPr>
        <w:drawing>
          <wp:anchor distT="0" distB="0" distL="114300" distR="114300" simplePos="0" relativeHeight="251658240" behindDoc="1" locked="0" layoutInCell="1" allowOverlap="1" wp14:anchorId="21932749" wp14:editId="4DFD2461">
            <wp:simplePos x="0" y="0"/>
            <wp:positionH relativeFrom="page">
              <wp:align>right</wp:align>
            </wp:positionH>
            <wp:positionV relativeFrom="paragraph">
              <wp:posOffset>489585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5E12" w:rsidRPr="00083572">
        <w:rPr>
          <w:rStyle w:val="Strong"/>
          <w:sz w:val="28"/>
          <w:szCs w:val="28"/>
        </w:rPr>
        <w:t>Key Area:</w:t>
      </w:r>
      <w:r w:rsidR="00CB7E71" w:rsidRPr="00083572">
        <w:rPr>
          <w:rStyle w:val="Strong"/>
          <w:sz w:val="28"/>
          <w:szCs w:val="28"/>
        </w:rPr>
        <w:t xml:space="preserve"> </w:t>
      </w:r>
      <w:r w:rsidR="007E43E0" w:rsidRPr="00083572">
        <w:rPr>
          <w:rStyle w:val="Strong"/>
          <w:sz w:val="28"/>
          <w:szCs w:val="28"/>
        </w:rPr>
        <w:t>1.3.1 Whole school action plan</w:t>
      </w:r>
      <w:bookmarkStart w:id="1" w:name="_Toc198894386"/>
      <w:bookmarkEnd w:id="0"/>
      <w:r>
        <w:rPr>
          <w:rStyle w:val="Strong"/>
          <w:sz w:val="28"/>
          <w:szCs w:val="28"/>
        </w:rPr>
        <w:br/>
      </w:r>
      <w:r w:rsidR="00CB7E71" w:rsidRPr="00083572">
        <w:rPr>
          <w:rStyle w:val="Strong"/>
          <w:sz w:val="28"/>
          <w:szCs w:val="28"/>
        </w:rPr>
        <w:t xml:space="preserve">Level:  </w:t>
      </w:r>
      <w:r w:rsidR="007E43E0" w:rsidRPr="00083572">
        <w:rPr>
          <w:rStyle w:val="Strong"/>
          <w:sz w:val="28"/>
          <w:szCs w:val="28"/>
        </w:rPr>
        <w:t>Core, Silver and Gold</w:t>
      </w:r>
      <w:bookmarkStart w:id="2" w:name="_Toc198894387"/>
      <w:bookmarkEnd w:id="1"/>
      <w:r>
        <w:rPr>
          <w:rStyle w:val="Strong"/>
          <w:sz w:val="28"/>
          <w:szCs w:val="28"/>
        </w:rPr>
        <w:br/>
      </w:r>
      <w:r w:rsidR="00DA087C" w:rsidRPr="00083572">
        <w:rPr>
          <w:rStyle w:val="Strong"/>
          <w:sz w:val="28"/>
          <w:szCs w:val="28"/>
        </w:rPr>
        <w:t>Re</w:t>
      </w:r>
      <w:r w:rsidR="00BA5C95" w:rsidRPr="00083572">
        <w:rPr>
          <w:rStyle w:val="Strong"/>
          <w:sz w:val="28"/>
          <w:szCs w:val="28"/>
        </w:rPr>
        <w:t>source</w:t>
      </w:r>
      <w:r w:rsidR="00DA087C" w:rsidRPr="00083572">
        <w:rPr>
          <w:rStyle w:val="Strong"/>
          <w:sz w:val="28"/>
          <w:szCs w:val="28"/>
        </w:rPr>
        <w:t xml:space="preserve"> created by Scottish Book Trust</w:t>
      </w:r>
      <w:bookmarkEnd w:id="2"/>
    </w:p>
    <w:p w14:paraId="2E9017FB" w14:textId="77777777" w:rsidR="003C5E12" w:rsidRDefault="003C5E12" w:rsidP="00DA087C"/>
    <w:p w14:paraId="68F4D278"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133B4114" w14:textId="77777777" w:rsidR="00954D67" w:rsidRDefault="00DA087C" w:rsidP="00DA087C">
      <w:r w:rsidRPr="00EB7E89">
        <w:rPr>
          <w:noProof/>
          <w:lang w:eastAsia="en-GB"/>
        </w:rPr>
        <w:drawing>
          <wp:inline distT="0" distB="0" distL="0" distR="0" wp14:anchorId="108904B5" wp14:editId="73863C70">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33C5CED" w14:textId="77777777" w:rsidR="00EA1C6A" w:rsidRDefault="00EA1C6A" w:rsidP="00EA1C6A">
      <w:pPr>
        <w:pStyle w:val="Subtitle"/>
      </w:pPr>
      <w:r w:rsidRPr="000B26C7">
        <w:t>Scottish Book Trust is a registered company (SC184248)</w:t>
      </w:r>
    </w:p>
    <w:p w14:paraId="1DC5E6F0" w14:textId="77777777" w:rsidR="00EA1C6A" w:rsidRPr="000B26C7" w:rsidRDefault="003C5E12" w:rsidP="00EA1C6A">
      <w:pPr>
        <w:pStyle w:val="Subtitle"/>
      </w:pPr>
      <w:r>
        <w:rPr>
          <w:lang w:val="en-GB"/>
        </w:rPr>
        <w:drawing>
          <wp:anchor distT="0" distB="0" distL="114300" distR="114300" simplePos="0" relativeHeight="251658243" behindDoc="0" locked="0" layoutInCell="1" allowOverlap="1" wp14:anchorId="7FC986BA" wp14:editId="5BC04567">
            <wp:simplePos x="0" y="0"/>
            <wp:positionH relativeFrom="column">
              <wp:posOffset>5022215</wp:posOffset>
            </wp:positionH>
            <wp:positionV relativeFrom="paragraph">
              <wp:posOffset>170815</wp:posOffset>
            </wp:positionV>
            <wp:extent cx="1515566" cy="554743"/>
            <wp:effectExtent l="0" t="0" r="889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4C393BCF" w14:textId="77777777" w:rsidR="00854F77" w:rsidRDefault="00854F77" w:rsidP="00DA087C">
      <w:pPr>
        <w:sectPr w:rsidR="00854F77" w:rsidSect="00BF14A0">
          <w:footerReference w:type="default" r:id="rId16"/>
          <w:pgSz w:w="11906" w:h="16838"/>
          <w:pgMar w:top="1440" w:right="1440" w:bottom="1440" w:left="1440" w:header="708" w:footer="708" w:gutter="0"/>
          <w:pgNumType w:start="1"/>
          <w:cols w:space="708"/>
          <w:titlePg/>
          <w:docGrid w:linePitch="360"/>
        </w:sectPr>
      </w:pPr>
    </w:p>
    <w:p w14:paraId="0108C63A" w14:textId="77777777" w:rsidR="002C3E2B" w:rsidRDefault="00BA5C95" w:rsidP="008B6447">
      <w:pPr>
        <w:pStyle w:val="Heading2"/>
        <w:rPr>
          <w:noProof/>
        </w:rPr>
      </w:pPr>
      <w:bookmarkStart w:id="3" w:name="_Toc198894388"/>
      <w:bookmarkStart w:id="4" w:name="_Toc204076180"/>
      <w:bookmarkStart w:id="5" w:name="_Toc204693757"/>
      <w:bookmarkStart w:id="6" w:name="_Toc204694054"/>
      <w:bookmarkStart w:id="7" w:name="_Toc205393842"/>
      <w:r>
        <w:lastRenderedPageBreak/>
        <w:t>Contents</w:t>
      </w:r>
      <w:bookmarkEnd w:id="3"/>
      <w:bookmarkEnd w:id="4"/>
      <w:bookmarkEnd w:id="5"/>
      <w:bookmarkEnd w:id="6"/>
      <w:bookmarkEnd w:id="7"/>
      <w:r w:rsidR="008B6447">
        <w:fldChar w:fldCharType="begin"/>
      </w:r>
      <w:r w:rsidR="008B6447">
        <w:instrText xml:space="preserve"> TOC \o "2-2" \h \z \u </w:instrText>
      </w:r>
      <w:r w:rsidR="008B6447">
        <w:fldChar w:fldCharType="separate"/>
      </w:r>
    </w:p>
    <w:p w14:paraId="48A949EE" w14:textId="1E71D9F9" w:rsidR="002C3E2B" w:rsidRDefault="002C3E2B">
      <w:pPr>
        <w:pStyle w:val="TOC2"/>
        <w:rPr>
          <w:rFonts w:asciiTheme="minorHAnsi" w:eastAsiaTheme="minorEastAsia" w:hAnsiTheme="minorHAnsi" w:cstheme="minorBidi"/>
          <w:b w:val="0"/>
          <w:bCs w:val="0"/>
          <w:kern w:val="2"/>
          <w:lang w:eastAsia="en-GB"/>
          <w14:ligatures w14:val="standardContextual"/>
        </w:rPr>
      </w:pPr>
      <w:hyperlink w:anchor="_Toc205393842" w:history="1">
        <w:r w:rsidRPr="00F93FE0">
          <w:rPr>
            <w:rStyle w:val="Hyperlink"/>
          </w:rPr>
          <w:t>Contents</w:t>
        </w:r>
        <w:r>
          <w:rPr>
            <w:webHidden/>
          </w:rPr>
          <w:tab/>
        </w:r>
        <w:r>
          <w:rPr>
            <w:webHidden/>
          </w:rPr>
          <w:fldChar w:fldCharType="begin"/>
        </w:r>
        <w:r>
          <w:rPr>
            <w:webHidden/>
          </w:rPr>
          <w:instrText xml:space="preserve"> PAGEREF _Toc205393842 \h </w:instrText>
        </w:r>
        <w:r>
          <w:rPr>
            <w:webHidden/>
          </w:rPr>
        </w:r>
        <w:r>
          <w:rPr>
            <w:webHidden/>
          </w:rPr>
          <w:fldChar w:fldCharType="separate"/>
        </w:r>
        <w:r w:rsidR="0040492C">
          <w:rPr>
            <w:webHidden/>
          </w:rPr>
          <w:t>2</w:t>
        </w:r>
        <w:r>
          <w:rPr>
            <w:webHidden/>
          </w:rPr>
          <w:fldChar w:fldCharType="end"/>
        </w:r>
      </w:hyperlink>
    </w:p>
    <w:p w14:paraId="21860568" w14:textId="16157655" w:rsidR="002C3E2B" w:rsidRDefault="002C3E2B">
      <w:pPr>
        <w:pStyle w:val="TOC2"/>
        <w:rPr>
          <w:rFonts w:asciiTheme="minorHAnsi" w:eastAsiaTheme="minorEastAsia" w:hAnsiTheme="minorHAnsi" w:cstheme="minorBidi"/>
          <w:b w:val="0"/>
          <w:bCs w:val="0"/>
          <w:kern w:val="2"/>
          <w:lang w:eastAsia="en-GB"/>
          <w14:ligatures w14:val="standardContextual"/>
        </w:rPr>
      </w:pPr>
      <w:hyperlink w:anchor="_Toc205393843" w:history="1">
        <w:r w:rsidRPr="00F93FE0">
          <w:rPr>
            <w:rStyle w:val="Hyperlink"/>
          </w:rPr>
          <w:t>About this resource</w:t>
        </w:r>
        <w:r>
          <w:rPr>
            <w:webHidden/>
          </w:rPr>
          <w:tab/>
        </w:r>
        <w:r>
          <w:rPr>
            <w:webHidden/>
          </w:rPr>
          <w:fldChar w:fldCharType="begin"/>
        </w:r>
        <w:r>
          <w:rPr>
            <w:webHidden/>
          </w:rPr>
          <w:instrText xml:space="preserve"> PAGEREF _Toc205393843 \h </w:instrText>
        </w:r>
        <w:r>
          <w:rPr>
            <w:webHidden/>
          </w:rPr>
        </w:r>
        <w:r>
          <w:rPr>
            <w:webHidden/>
          </w:rPr>
          <w:fldChar w:fldCharType="separate"/>
        </w:r>
        <w:r w:rsidR="0040492C">
          <w:rPr>
            <w:webHidden/>
          </w:rPr>
          <w:t>2</w:t>
        </w:r>
        <w:r>
          <w:rPr>
            <w:webHidden/>
          </w:rPr>
          <w:fldChar w:fldCharType="end"/>
        </w:r>
      </w:hyperlink>
    </w:p>
    <w:p w14:paraId="2D8A32D6" w14:textId="7635B507" w:rsidR="002C3E2B" w:rsidRDefault="002C3E2B">
      <w:pPr>
        <w:pStyle w:val="TOC2"/>
        <w:rPr>
          <w:rFonts w:asciiTheme="minorHAnsi" w:eastAsiaTheme="minorEastAsia" w:hAnsiTheme="minorHAnsi" w:cstheme="minorBidi"/>
          <w:b w:val="0"/>
          <w:bCs w:val="0"/>
          <w:kern w:val="2"/>
          <w:lang w:eastAsia="en-GB"/>
          <w14:ligatures w14:val="standardContextual"/>
        </w:rPr>
      </w:pPr>
      <w:hyperlink w:anchor="_Toc205393844" w:history="1">
        <w:r w:rsidRPr="00F93FE0">
          <w:rPr>
            <w:rStyle w:val="Hyperlink"/>
          </w:rPr>
          <w:t>Next steps following accreditation</w:t>
        </w:r>
        <w:r>
          <w:rPr>
            <w:webHidden/>
          </w:rPr>
          <w:tab/>
        </w:r>
        <w:r>
          <w:rPr>
            <w:webHidden/>
          </w:rPr>
          <w:fldChar w:fldCharType="begin"/>
        </w:r>
        <w:r>
          <w:rPr>
            <w:webHidden/>
          </w:rPr>
          <w:instrText xml:space="preserve"> PAGEREF _Toc205393844 \h </w:instrText>
        </w:r>
        <w:r>
          <w:rPr>
            <w:webHidden/>
          </w:rPr>
        </w:r>
        <w:r>
          <w:rPr>
            <w:webHidden/>
          </w:rPr>
          <w:fldChar w:fldCharType="separate"/>
        </w:r>
        <w:r w:rsidR="0040492C">
          <w:rPr>
            <w:webHidden/>
          </w:rPr>
          <w:t>3</w:t>
        </w:r>
        <w:r>
          <w:rPr>
            <w:webHidden/>
          </w:rPr>
          <w:fldChar w:fldCharType="end"/>
        </w:r>
      </w:hyperlink>
    </w:p>
    <w:p w14:paraId="29CCFD3B" w14:textId="07D7BE8D" w:rsidR="002C3E2B" w:rsidRDefault="002C3E2B">
      <w:pPr>
        <w:pStyle w:val="TOC2"/>
        <w:rPr>
          <w:rFonts w:asciiTheme="minorHAnsi" w:eastAsiaTheme="minorEastAsia" w:hAnsiTheme="minorHAnsi" w:cstheme="minorBidi"/>
          <w:b w:val="0"/>
          <w:bCs w:val="0"/>
          <w:kern w:val="2"/>
          <w:lang w:eastAsia="en-GB"/>
          <w14:ligatures w14:val="standardContextual"/>
        </w:rPr>
      </w:pPr>
      <w:hyperlink w:anchor="_Toc205393845" w:history="1">
        <w:r w:rsidRPr="00F93FE0">
          <w:rPr>
            <w:rStyle w:val="Hyperlink"/>
          </w:rPr>
          <w:t>The five R’s of reflection</w:t>
        </w:r>
        <w:r>
          <w:rPr>
            <w:webHidden/>
          </w:rPr>
          <w:tab/>
        </w:r>
        <w:r>
          <w:rPr>
            <w:webHidden/>
          </w:rPr>
          <w:fldChar w:fldCharType="begin"/>
        </w:r>
        <w:r>
          <w:rPr>
            <w:webHidden/>
          </w:rPr>
          <w:instrText xml:space="preserve"> PAGEREF _Toc205393845 \h </w:instrText>
        </w:r>
        <w:r>
          <w:rPr>
            <w:webHidden/>
          </w:rPr>
        </w:r>
        <w:r>
          <w:rPr>
            <w:webHidden/>
          </w:rPr>
          <w:fldChar w:fldCharType="separate"/>
        </w:r>
        <w:r w:rsidR="0040492C">
          <w:rPr>
            <w:webHidden/>
          </w:rPr>
          <w:t>4</w:t>
        </w:r>
        <w:r>
          <w:rPr>
            <w:webHidden/>
          </w:rPr>
          <w:fldChar w:fldCharType="end"/>
        </w:r>
      </w:hyperlink>
    </w:p>
    <w:p w14:paraId="381B90D5" w14:textId="30095A61" w:rsidR="002C3E2B" w:rsidRDefault="002C3E2B">
      <w:pPr>
        <w:pStyle w:val="TOC2"/>
        <w:rPr>
          <w:rFonts w:asciiTheme="minorHAnsi" w:eastAsiaTheme="minorEastAsia" w:hAnsiTheme="minorHAnsi" w:cstheme="minorBidi"/>
          <w:b w:val="0"/>
          <w:bCs w:val="0"/>
          <w:kern w:val="2"/>
          <w:lang w:eastAsia="en-GB"/>
          <w14:ligatures w14:val="standardContextual"/>
        </w:rPr>
      </w:pPr>
      <w:hyperlink w:anchor="_Toc205393846" w:history="1">
        <w:r w:rsidRPr="00F93FE0">
          <w:rPr>
            <w:rStyle w:val="Hyperlink"/>
          </w:rPr>
          <w:t>Quick wins</w:t>
        </w:r>
        <w:r>
          <w:rPr>
            <w:webHidden/>
          </w:rPr>
          <w:tab/>
        </w:r>
        <w:r>
          <w:rPr>
            <w:webHidden/>
          </w:rPr>
          <w:fldChar w:fldCharType="begin"/>
        </w:r>
        <w:r>
          <w:rPr>
            <w:webHidden/>
          </w:rPr>
          <w:instrText xml:space="preserve"> PAGEREF _Toc205393846 \h </w:instrText>
        </w:r>
        <w:r>
          <w:rPr>
            <w:webHidden/>
          </w:rPr>
        </w:r>
        <w:r>
          <w:rPr>
            <w:webHidden/>
          </w:rPr>
          <w:fldChar w:fldCharType="separate"/>
        </w:r>
        <w:r w:rsidR="0040492C">
          <w:rPr>
            <w:webHidden/>
          </w:rPr>
          <w:t>5</w:t>
        </w:r>
        <w:r>
          <w:rPr>
            <w:webHidden/>
          </w:rPr>
          <w:fldChar w:fldCharType="end"/>
        </w:r>
      </w:hyperlink>
    </w:p>
    <w:p w14:paraId="14901166" w14:textId="466AD55F" w:rsidR="002C3E2B" w:rsidRDefault="002C3E2B">
      <w:pPr>
        <w:pStyle w:val="TOC2"/>
        <w:rPr>
          <w:rFonts w:asciiTheme="minorHAnsi" w:eastAsiaTheme="minorEastAsia" w:hAnsiTheme="minorHAnsi" w:cstheme="minorBidi"/>
          <w:b w:val="0"/>
          <w:bCs w:val="0"/>
          <w:kern w:val="2"/>
          <w:lang w:eastAsia="en-GB"/>
          <w14:ligatures w14:val="standardContextual"/>
        </w:rPr>
      </w:pPr>
      <w:hyperlink w:anchor="_Toc205393847" w:history="1">
        <w:r w:rsidRPr="00F93FE0">
          <w:rPr>
            <w:rStyle w:val="Hyperlink"/>
          </w:rPr>
          <w:t>Reading Schools reflection audit</w:t>
        </w:r>
        <w:r>
          <w:rPr>
            <w:webHidden/>
          </w:rPr>
          <w:tab/>
        </w:r>
        <w:r>
          <w:rPr>
            <w:webHidden/>
          </w:rPr>
          <w:fldChar w:fldCharType="begin"/>
        </w:r>
        <w:r>
          <w:rPr>
            <w:webHidden/>
          </w:rPr>
          <w:instrText xml:space="preserve"> PAGEREF _Toc205393847 \h </w:instrText>
        </w:r>
        <w:r>
          <w:rPr>
            <w:webHidden/>
          </w:rPr>
        </w:r>
        <w:r>
          <w:rPr>
            <w:webHidden/>
          </w:rPr>
          <w:fldChar w:fldCharType="separate"/>
        </w:r>
        <w:r w:rsidR="0040492C">
          <w:rPr>
            <w:webHidden/>
          </w:rPr>
          <w:t>7</w:t>
        </w:r>
        <w:r>
          <w:rPr>
            <w:webHidden/>
          </w:rPr>
          <w:fldChar w:fldCharType="end"/>
        </w:r>
      </w:hyperlink>
    </w:p>
    <w:p w14:paraId="0E03F3F4" w14:textId="4793E1FC" w:rsidR="00CB7E71" w:rsidRDefault="008B6447" w:rsidP="002E2CCE">
      <w:r>
        <w:fldChar w:fldCharType="end"/>
      </w:r>
    </w:p>
    <w:p w14:paraId="48B27D54" w14:textId="77777777" w:rsidR="00BA5C95" w:rsidRDefault="00BA5C95" w:rsidP="002E2CCE">
      <w:pPr>
        <w:pStyle w:val="Heading2"/>
      </w:pPr>
      <w:bookmarkStart w:id="8" w:name="_Toc205393843"/>
      <w:r>
        <w:t>About this resource</w:t>
      </w:r>
      <w:bookmarkEnd w:id="8"/>
    </w:p>
    <w:p w14:paraId="3177CFAD" w14:textId="77777777" w:rsidR="003E7666" w:rsidRDefault="00061A87" w:rsidP="00294D7F">
      <w:r>
        <w:t>This resource has been created to support schools planning their Reading Schools reaccreditation</w:t>
      </w:r>
      <w:r w:rsidR="00BA5C95">
        <w:t>.</w:t>
      </w:r>
      <w:r>
        <w:t xml:space="preserve"> </w:t>
      </w:r>
    </w:p>
    <w:p w14:paraId="72F923F7" w14:textId="77777777" w:rsidR="003E7666" w:rsidRDefault="003E7666" w:rsidP="00294D7F"/>
    <w:p w14:paraId="2D548A7C" w14:textId="797A16B3" w:rsidR="00294D7F" w:rsidRDefault="00CD0AF2" w:rsidP="00294D7F">
      <w:r>
        <w:t>Once</w:t>
      </w:r>
      <w:r w:rsidR="00061A87">
        <w:t xml:space="preserve"> accredited, schools retain their Reading Schools level</w:t>
      </w:r>
      <w:r w:rsidR="008A524D">
        <w:t xml:space="preserve"> (whether Core, Silver or Gold)</w:t>
      </w:r>
      <w:r w:rsidR="00061A87">
        <w:t xml:space="preserve"> for a period of three year</w:t>
      </w:r>
      <w:r w:rsidR="008A524D">
        <w:t xml:space="preserve">s. </w:t>
      </w:r>
      <w:r w:rsidR="00A34F0D">
        <w:br/>
      </w:r>
      <w:r w:rsidR="00A34F0D">
        <w:br/>
      </w:r>
      <w:r w:rsidR="008A524D">
        <w:t xml:space="preserve">Schools that </w:t>
      </w:r>
      <w:r w:rsidR="00061A87">
        <w:t>achieve Core or Silver accreditation</w:t>
      </w:r>
      <w:r w:rsidR="00735AB6">
        <w:t xml:space="preserve"> can, at any time, m</w:t>
      </w:r>
      <w:r w:rsidR="00061A87">
        <w:t>ove on to the next level of accreditation</w:t>
      </w:r>
      <w:r w:rsidR="0040244D">
        <w:t>,</w:t>
      </w:r>
      <w:r w:rsidR="0028791B">
        <w:t xml:space="preserve"> or</w:t>
      </w:r>
      <w:r w:rsidR="00061A87">
        <w:t xml:space="preserve"> </w:t>
      </w:r>
      <w:r w:rsidR="00735AB6">
        <w:t xml:space="preserve">they can </w:t>
      </w:r>
      <w:r w:rsidR="00061A87">
        <w:t xml:space="preserve">choose to </w:t>
      </w:r>
      <w:r w:rsidR="00D654F4">
        <w:t>reaccredit at</w:t>
      </w:r>
      <w:r w:rsidR="00061A87">
        <w:t xml:space="preserve"> their current level at the end of their three-year validity period.</w:t>
      </w:r>
      <w:r w:rsidR="00A64D3A">
        <w:t xml:space="preserve"> </w:t>
      </w:r>
      <w:r w:rsidR="00A34F0D">
        <w:br/>
      </w:r>
      <w:r w:rsidR="00A34F0D">
        <w:br/>
      </w:r>
      <w:r w:rsidR="00A64D3A">
        <w:t>For Gold schools, t</w:t>
      </w:r>
      <w:r w:rsidR="00315A8D">
        <w:t>hey</w:t>
      </w:r>
      <w:r w:rsidR="00A64D3A">
        <w:t xml:space="preserve"> should sustain their current level of activity and can choose to reaccredit – at any level – at the end of their three-year validity period to retain their status as a Reading School.</w:t>
      </w:r>
    </w:p>
    <w:p w14:paraId="1361B1FB" w14:textId="77777777" w:rsidR="00294D7F" w:rsidRDefault="00294D7F" w:rsidP="00294D7F"/>
    <w:p w14:paraId="55203150" w14:textId="318A6963" w:rsidR="00061A87" w:rsidRDefault="00C845B2" w:rsidP="00294D7F">
      <w:r>
        <w:t>To</w:t>
      </w:r>
      <w:r w:rsidR="00061A87">
        <w:t xml:space="preserve"> assist with ongoing planning, we have created a reflection document </w:t>
      </w:r>
      <w:r w:rsidR="00400970">
        <w:t xml:space="preserve">that contains </w:t>
      </w:r>
      <w:r w:rsidR="00061A87">
        <w:t>prompts to identify</w:t>
      </w:r>
      <w:r w:rsidR="00F721FB">
        <w:t xml:space="preserve"> </w:t>
      </w:r>
      <w:r w:rsidR="00061A87">
        <w:t>existing activit</w:t>
      </w:r>
      <w:r w:rsidR="00B97C9F">
        <w:t>ies</w:t>
      </w:r>
      <w:r w:rsidR="00F721FB">
        <w:t xml:space="preserve"> you can reasonably maintain,</w:t>
      </w:r>
      <w:r w:rsidR="00061A87">
        <w:t xml:space="preserve"> </w:t>
      </w:r>
      <w:r w:rsidR="004C4735">
        <w:t xml:space="preserve">alongside </w:t>
      </w:r>
      <w:r w:rsidR="00F570CE">
        <w:t xml:space="preserve">starting points for developing </w:t>
      </w:r>
      <w:r w:rsidR="004C4735">
        <w:t>new ideas for learners, staff, families and community partners.</w:t>
      </w:r>
      <w:r w:rsidR="00FD46AC">
        <w:t xml:space="preserve"> </w:t>
      </w:r>
      <w:r w:rsidR="00F721FB">
        <w:br/>
      </w:r>
      <w:r w:rsidR="00F721FB">
        <w:br/>
      </w:r>
      <w:r w:rsidR="00FD46AC">
        <w:t xml:space="preserve">This resource can be used </w:t>
      </w:r>
      <w:r w:rsidR="00F570CE">
        <w:t>to reaccredit at</w:t>
      </w:r>
      <w:r w:rsidR="00FD46AC">
        <w:t xml:space="preserve"> Core, Silver or Gold accreditation</w:t>
      </w:r>
      <w:r w:rsidR="00A52938">
        <w:t xml:space="preserve">, and is for internal use within </w:t>
      </w:r>
      <w:r w:rsidR="00C2363D">
        <w:t>your</w:t>
      </w:r>
      <w:r w:rsidR="00A52938">
        <w:t xml:space="preserve"> setting.</w:t>
      </w:r>
    </w:p>
    <w:p w14:paraId="3630467D" w14:textId="77777777" w:rsidR="00294D7F" w:rsidRDefault="00294D7F" w:rsidP="00294D7F"/>
    <w:p w14:paraId="202E6614" w14:textId="77777777" w:rsidR="00A70782" w:rsidRDefault="00A70782" w:rsidP="00294D7F"/>
    <w:p w14:paraId="02D5FC91" w14:textId="454C2B2E" w:rsidR="00DE231A" w:rsidRPr="00DE231A" w:rsidRDefault="00294D7F" w:rsidP="00A7110A">
      <w:pPr>
        <w:pStyle w:val="Heading2"/>
      </w:pPr>
      <w:bookmarkStart w:id="9" w:name="_Toc205393844"/>
      <w:r>
        <w:t>Next steps following accreditation</w:t>
      </w:r>
      <w:bookmarkEnd w:id="9"/>
    </w:p>
    <w:p w14:paraId="33934607" w14:textId="591FD987" w:rsidR="001F7ED5" w:rsidRDefault="00294D7F" w:rsidP="00294D7F">
      <w:r>
        <w:t xml:space="preserve">Throughout </w:t>
      </w:r>
      <w:r w:rsidR="00CB51DB">
        <w:t>the Reading Schools</w:t>
      </w:r>
      <w:r>
        <w:t xml:space="preserve"> journey </w:t>
      </w:r>
      <w:r w:rsidR="003D5ECA">
        <w:t>we encourage regular reflect</w:t>
      </w:r>
      <w:r w:rsidR="001A51F5">
        <w:t>ion</w:t>
      </w:r>
      <w:r w:rsidR="003D5ECA">
        <w:t xml:space="preserve"> on </w:t>
      </w:r>
      <w:r w:rsidR="00592BBF">
        <w:t>what you feel is</w:t>
      </w:r>
      <w:r w:rsidR="005A6B5D">
        <w:t>, or is not,</w:t>
      </w:r>
      <w:r w:rsidR="00592BBF">
        <w:t xml:space="preserve"> working for your school. </w:t>
      </w:r>
      <w:r w:rsidR="001F7ED5">
        <w:t xml:space="preserve">Once </w:t>
      </w:r>
      <w:r w:rsidR="00592BBF">
        <w:t xml:space="preserve">you have achieved your </w:t>
      </w:r>
      <w:r w:rsidR="001F7ED5">
        <w:t xml:space="preserve">accreditation, it’s important to ensure </w:t>
      </w:r>
      <w:r w:rsidR="00592BBF">
        <w:t xml:space="preserve">your </w:t>
      </w:r>
      <w:r w:rsidR="001F7ED5">
        <w:t xml:space="preserve">reading culture continues to thrive and </w:t>
      </w:r>
      <w:r w:rsidR="006D495D">
        <w:t>remain accessible</w:t>
      </w:r>
      <w:r w:rsidR="0019530F">
        <w:t xml:space="preserve"> for</w:t>
      </w:r>
      <w:r w:rsidR="001F7ED5">
        <w:t xml:space="preserve"> new learners</w:t>
      </w:r>
      <w:r w:rsidR="00333442">
        <w:t xml:space="preserve"> and staff</w:t>
      </w:r>
      <w:r w:rsidR="007A34F2">
        <w:t xml:space="preserve">. </w:t>
      </w:r>
      <w:r w:rsidR="007A34F2">
        <w:br/>
      </w:r>
      <w:r w:rsidR="007A34F2">
        <w:br/>
        <w:t>When planning, we encourage you to consider what you can reasonably expect to maintain</w:t>
      </w:r>
      <w:r w:rsidR="00C9502A">
        <w:t xml:space="preserve"> over a longer </w:t>
      </w:r>
      <w:r w:rsidR="008E1774">
        <w:t>period</w:t>
      </w:r>
      <w:r w:rsidR="007A34F2">
        <w:t xml:space="preserve">. </w:t>
      </w:r>
      <w:r w:rsidR="001F7ED5">
        <w:t xml:space="preserve">While large, complex and encompassing events can be great for drawing attention to reading for pleasure and making a </w:t>
      </w:r>
      <w:r w:rsidR="007A34F2">
        <w:t>“</w:t>
      </w:r>
      <w:r w:rsidR="001F7ED5">
        <w:t>big splash</w:t>
      </w:r>
      <w:r w:rsidR="007A34F2">
        <w:t>”</w:t>
      </w:r>
      <w:r w:rsidR="00C57128">
        <w:t xml:space="preserve"> in your school community</w:t>
      </w:r>
      <w:r w:rsidR="001F7ED5">
        <w:t xml:space="preserve">, regular and simple activity can </w:t>
      </w:r>
      <w:r w:rsidR="00C57128">
        <w:t>en</w:t>
      </w:r>
      <w:r w:rsidR="001F7ED5">
        <w:t xml:space="preserve">sure </w:t>
      </w:r>
      <w:r w:rsidR="00C57128">
        <w:t xml:space="preserve">that </w:t>
      </w:r>
      <w:r w:rsidR="001F7ED5">
        <w:t xml:space="preserve">reading and stories are mainstreamed and continue to play a significant role in school life. </w:t>
      </w:r>
    </w:p>
    <w:p w14:paraId="18BABB94" w14:textId="77777777" w:rsidR="001F7ED5" w:rsidRDefault="001F7ED5" w:rsidP="00294D7F"/>
    <w:p w14:paraId="73BEDF0F" w14:textId="6373A16F" w:rsidR="001F7ED5" w:rsidRDefault="001F7ED5" w:rsidP="00294D7F">
      <w:r>
        <w:t xml:space="preserve">When considering the challenges and successes of </w:t>
      </w:r>
      <w:r w:rsidR="002C2A74">
        <w:t xml:space="preserve">your </w:t>
      </w:r>
      <w:r>
        <w:t xml:space="preserve">journey to Reading Schools accreditation, </w:t>
      </w:r>
      <w:r w:rsidR="00A05477">
        <w:t>focusing</w:t>
      </w:r>
      <w:r>
        <w:t xml:space="preserve"> on a few reflective questions can help to understand what </w:t>
      </w:r>
      <w:r w:rsidR="002C2A74">
        <w:t xml:space="preserve">you can </w:t>
      </w:r>
      <w:r>
        <w:t xml:space="preserve">continue, what </w:t>
      </w:r>
      <w:r w:rsidR="00F9510A">
        <w:t>sh</w:t>
      </w:r>
      <w:r>
        <w:t xml:space="preserve">ould be adapted and what </w:t>
      </w:r>
      <w:r w:rsidR="00F9510A">
        <w:t>may need to</w:t>
      </w:r>
      <w:r>
        <w:t xml:space="preserve"> be dropped </w:t>
      </w:r>
      <w:r w:rsidR="00A05477">
        <w:t>altogether</w:t>
      </w:r>
      <w:r>
        <w:t>. We suggest using the following questions as a guide:</w:t>
      </w:r>
    </w:p>
    <w:p w14:paraId="5CBE3711" w14:textId="77777777" w:rsidR="001F7ED5" w:rsidRDefault="001F7ED5" w:rsidP="00294D7F"/>
    <w:p w14:paraId="670A537C" w14:textId="1BDC0A4D" w:rsidR="001F7ED5" w:rsidRDefault="001F7ED5" w:rsidP="001F7ED5">
      <w:pPr>
        <w:pStyle w:val="ListParagraph"/>
        <w:numPr>
          <w:ilvl w:val="0"/>
          <w:numId w:val="36"/>
        </w:numPr>
        <w:suppressAutoHyphens w:val="0"/>
        <w:autoSpaceDN/>
        <w:spacing w:after="160"/>
        <w:contextualSpacing/>
        <w:textAlignment w:val="auto"/>
      </w:pPr>
      <w:r>
        <w:t>What has been the most impactful change or activity you have implemented</w:t>
      </w:r>
      <w:r w:rsidR="00A05477">
        <w:t xml:space="preserve"> </w:t>
      </w:r>
      <w:r>
        <w:t>for your Reading Schools accreditation</w:t>
      </w:r>
      <w:r w:rsidR="00BB4785">
        <w:t xml:space="preserve"> </w:t>
      </w:r>
      <w:r>
        <w:t>and how will you sustain this after your award?</w:t>
      </w:r>
      <w:r w:rsidR="008407EB">
        <w:t xml:space="preserve"> </w:t>
      </w:r>
    </w:p>
    <w:p w14:paraId="1A5965BD" w14:textId="77777777" w:rsidR="001F7ED5" w:rsidRDefault="001F7ED5" w:rsidP="001F7ED5">
      <w:pPr>
        <w:pStyle w:val="ListParagraph"/>
        <w:numPr>
          <w:ilvl w:val="0"/>
          <w:numId w:val="0"/>
        </w:numPr>
        <w:suppressAutoHyphens w:val="0"/>
        <w:autoSpaceDN/>
        <w:spacing w:after="160"/>
        <w:ind w:left="720"/>
        <w:contextualSpacing/>
        <w:textAlignment w:val="auto"/>
      </w:pPr>
    </w:p>
    <w:p w14:paraId="1231A360" w14:textId="36277F05" w:rsidR="001F7ED5" w:rsidRDefault="001F7ED5" w:rsidP="001F7ED5">
      <w:pPr>
        <w:pStyle w:val="ListParagraph"/>
        <w:numPr>
          <w:ilvl w:val="0"/>
          <w:numId w:val="36"/>
        </w:numPr>
        <w:suppressAutoHyphens w:val="0"/>
        <w:autoSpaceDN/>
        <w:spacing w:after="160"/>
        <w:contextualSpacing/>
        <w:textAlignment w:val="auto"/>
      </w:pPr>
      <w:r>
        <w:t>What element</w:t>
      </w:r>
      <w:r w:rsidR="002A12FC">
        <w:t>s</w:t>
      </w:r>
      <w:r>
        <w:t xml:space="preserve"> of your Reading Schools activity could </w:t>
      </w:r>
      <w:r w:rsidR="002A31A4">
        <w:t xml:space="preserve">you </w:t>
      </w:r>
      <w:r>
        <w:t xml:space="preserve">do differently next time? Think about: improvements, community feedback, </w:t>
      </w:r>
      <w:r w:rsidR="00E02714">
        <w:t xml:space="preserve">how </w:t>
      </w:r>
      <w:r w:rsidR="00BB4785">
        <w:t>easy it was to manage</w:t>
      </w:r>
      <w:r w:rsidR="006D3C39">
        <w:t xml:space="preserve"> </w:t>
      </w:r>
      <w:r w:rsidR="00715317">
        <w:t xml:space="preserve">- </w:t>
      </w:r>
      <w:r>
        <w:t>were you too ambitious</w:t>
      </w:r>
      <w:r w:rsidR="007022D8">
        <w:t>, o</w:t>
      </w:r>
      <w:r w:rsidR="00715317">
        <w:t xml:space="preserve">r could you be more </w:t>
      </w:r>
      <w:r>
        <w:t xml:space="preserve">ambitious </w:t>
      </w:r>
      <w:r w:rsidR="00715317">
        <w:t>next time?</w:t>
      </w:r>
    </w:p>
    <w:p w14:paraId="1C5377BB" w14:textId="77777777" w:rsidR="001F7ED5" w:rsidRDefault="001F7ED5" w:rsidP="001F7ED5">
      <w:pPr>
        <w:pStyle w:val="ListParagraph"/>
        <w:numPr>
          <w:ilvl w:val="0"/>
          <w:numId w:val="0"/>
        </w:numPr>
        <w:ind w:left="720"/>
      </w:pPr>
    </w:p>
    <w:p w14:paraId="2525D9A6" w14:textId="00C22FEA" w:rsidR="00BA5C95" w:rsidRPr="00D80C26" w:rsidRDefault="001F7ED5" w:rsidP="00D80C26">
      <w:pPr>
        <w:pStyle w:val="ListParagraph"/>
        <w:numPr>
          <w:ilvl w:val="0"/>
          <w:numId w:val="38"/>
        </w:numPr>
        <w:rPr>
          <w:rStyle w:val="normaltextrun"/>
          <w:color w:val="000000"/>
        </w:rPr>
      </w:pPr>
      <w:r>
        <w:t xml:space="preserve">What are your other </w:t>
      </w:r>
      <w:r w:rsidR="00B84A3C">
        <w:t xml:space="preserve">key </w:t>
      </w:r>
      <w:r>
        <w:t>school</w:t>
      </w:r>
      <w:r w:rsidR="00F86503">
        <w:t xml:space="preserve"> </w:t>
      </w:r>
      <w:r w:rsidR="00DA7161">
        <w:t>or</w:t>
      </w:r>
      <w:r w:rsidR="00F86503">
        <w:t xml:space="preserve"> </w:t>
      </w:r>
      <w:r>
        <w:t>learning priorities</w:t>
      </w:r>
      <w:r w:rsidR="00D80C26">
        <w:t>,</w:t>
      </w:r>
      <w:r>
        <w:t xml:space="preserve"> and can reading </w:t>
      </w:r>
      <w:r w:rsidR="002A31A4">
        <w:t xml:space="preserve">for pleasure complement </w:t>
      </w:r>
      <w:r>
        <w:t>that</w:t>
      </w:r>
      <w:r w:rsidR="002A31A4">
        <w:t xml:space="preserve"> ongoing</w:t>
      </w:r>
      <w:r>
        <w:t xml:space="preserve"> work? (</w:t>
      </w:r>
      <w:r w:rsidR="002A31A4">
        <w:t xml:space="preserve">e.g., </w:t>
      </w:r>
      <w:r>
        <w:t>numeracy, STEM,</w:t>
      </w:r>
      <w:r w:rsidR="002A31A4">
        <w:t xml:space="preserve"> Health &amp; Wellbeing,</w:t>
      </w:r>
      <w:r>
        <w:t xml:space="preserve"> R</w:t>
      </w:r>
      <w:r w:rsidR="002A31A4">
        <w:t xml:space="preserve">ights </w:t>
      </w:r>
      <w:r>
        <w:t>R</w:t>
      </w:r>
      <w:r w:rsidR="002A31A4">
        <w:t xml:space="preserve">especting </w:t>
      </w:r>
      <w:r>
        <w:t>S</w:t>
      </w:r>
      <w:r w:rsidR="002A31A4">
        <w:t>chools</w:t>
      </w:r>
      <w:r>
        <w:t>, E</w:t>
      </w:r>
      <w:r w:rsidR="002A31A4">
        <w:t>co Schools</w:t>
      </w:r>
      <w:r>
        <w:t>,</w:t>
      </w:r>
      <w:r w:rsidR="002A31A4">
        <w:t xml:space="preserve"> </w:t>
      </w:r>
      <w:r w:rsidR="00A7110A" w:rsidRPr="00D80C26">
        <w:rPr>
          <w:rStyle w:val="normaltextrun"/>
          <w:color w:val="000000"/>
        </w:rPr>
        <w:t>Digital Schools Scotland, LGBT Chartership)</w:t>
      </w:r>
    </w:p>
    <w:p w14:paraId="4795F766" w14:textId="69416AD6" w:rsidR="00386895" w:rsidRDefault="00386895">
      <w:pPr>
        <w:rPr>
          <w:b/>
          <w:bCs/>
          <w:sz w:val="32"/>
          <w:szCs w:val="32"/>
        </w:rPr>
      </w:pPr>
      <w:r>
        <w:br w:type="page"/>
      </w:r>
    </w:p>
    <w:p w14:paraId="62339368" w14:textId="40040C32" w:rsidR="00A7110A" w:rsidRPr="00DE231A" w:rsidRDefault="00A57CA7" w:rsidP="00A7110A">
      <w:pPr>
        <w:pStyle w:val="Heading2"/>
      </w:pPr>
      <w:bookmarkStart w:id="10" w:name="_Toc205393845"/>
      <w:r>
        <w:lastRenderedPageBreak/>
        <w:t xml:space="preserve">The five </w:t>
      </w:r>
      <w:proofErr w:type="gramStart"/>
      <w:r w:rsidR="00E67C3A">
        <w:t>R’s</w:t>
      </w:r>
      <w:proofErr w:type="gramEnd"/>
      <w:r>
        <w:t xml:space="preserve"> of reflection</w:t>
      </w:r>
      <w:bookmarkEnd w:id="10"/>
      <w:r>
        <w:t xml:space="preserve"> </w:t>
      </w:r>
    </w:p>
    <w:p w14:paraId="192E3D0C" w14:textId="5CEBC91A" w:rsidR="004B563A" w:rsidRPr="00AE59FA" w:rsidRDefault="00163D5B" w:rsidP="004B563A">
      <w:r>
        <w:t>Follow</w:t>
      </w:r>
      <w:r w:rsidR="00FB692A">
        <w:t xml:space="preserve">ing </w:t>
      </w:r>
      <w:r w:rsidR="00DE231A">
        <w:t>the five</w:t>
      </w:r>
      <w:r w:rsidR="00E67C3A">
        <w:t xml:space="preserve"> R’s </w:t>
      </w:r>
      <w:r w:rsidR="002A0FAA" w:rsidRPr="002A0FAA">
        <w:t xml:space="preserve">can provide a reassuring structure to your annual </w:t>
      </w:r>
      <w:r w:rsidR="00A57CA7">
        <w:t>reflective process</w:t>
      </w:r>
      <w:r w:rsidR="00824A13">
        <w:t>, and m</w:t>
      </w:r>
      <w:r w:rsidR="004B563A" w:rsidRPr="00AE59FA">
        <w:t xml:space="preserve">oving through these stages at a steady pace </w:t>
      </w:r>
      <w:r w:rsidR="001D5FB8">
        <w:t xml:space="preserve">ensures </w:t>
      </w:r>
      <w:r w:rsidR="004B563A" w:rsidRPr="00AE59FA">
        <w:t>the reading culture remain</w:t>
      </w:r>
      <w:r w:rsidR="001D5FB8">
        <w:t>s</w:t>
      </w:r>
      <w:r w:rsidR="004B563A" w:rsidRPr="00AE59FA">
        <w:t xml:space="preserve"> a vital</w:t>
      </w:r>
      <w:r w:rsidR="004B563A">
        <w:t xml:space="preserve"> and</w:t>
      </w:r>
      <w:r w:rsidR="004B563A" w:rsidRPr="00AE59FA">
        <w:t xml:space="preserve"> inclusive priority in your s</w:t>
      </w:r>
      <w:r w:rsidR="004B563A">
        <w:t>etting</w:t>
      </w:r>
      <w:r w:rsidR="004B563A" w:rsidRPr="00AE59FA">
        <w:t xml:space="preserve"> while also readying you</w:t>
      </w:r>
      <w:r w:rsidR="004B563A">
        <w:t xml:space="preserve"> </w:t>
      </w:r>
      <w:r w:rsidR="004B563A" w:rsidRPr="00AE59FA">
        <w:t xml:space="preserve">for either progressing to </w:t>
      </w:r>
      <w:r w:rsidR="004B563A">
        <w:t>a new</w:t>
      </w:r>
      <w:r w:rsidR="004B563A" w:rsidRPr="00AE59FA">
        <w:t xml:space="preserve"> accreditation or reaccrediting at your current level</w:t>
      </w:r>
      <w:r w:rsidR="001D5FB8">
        <w:t xml:space="preserve"> in three years’ time</w:t>
      </w:r>
      <w:r w:rsidR="004B563A">
        <w:t>.</w:t>
      </w:r>
    </w:p>
    <w:p w14:paraId="1A192219" w14:textId="7D7985CA" w:rsidR="00A21AA1" w:rsidRDefault="008D3F7A" w:rsidP="00DE231A">
      <w:r>
        <w:t xml:space="preserve">This reflective process should ideally happen alongside </w:t>
      </w:r>
      <w:r w:rsidR="008A1D69">
        <w:t xml:space="preserve">wider </w:t>
      </w:r>
      <w:r>
        <w:t xml:space="preserve">strategic planning for the </w:t>
      </w:r>
      <w:r w:rsidR="008A1D69">
        <w:t>upcoming academic year</w:t>
      </w:r>
      <w:r w:rsidR="001D5FB8">
        <w:t>.</w:t>
      </w:r>
    </w:p>
    <w:p w14:paraId="6D42DBC0" w14:textId="72C6D25A" w:rsidR="00DE231A" w:rsidRDefault="587451A4" w:rsidP="4879FFB5">
      <w:pPr>
        <w:jc w:val="center"/>
      </w:pPr>
      <w:r>
        <w:rPr>
          <w:noProof/>
        </w:rPr>
        <w:drawing>
          <wp:inline distT="0" distB="0" distL="0" distR="0" wp14:anchorId="6433C657" wp14:editId="371D4C69">
            <wp:extent cx="4390097" cy="3721871"/>
            <wp:effectExtent l="0" t="0" r="0" b="0"/>
            <wp:docPr id="1154970782" name="drawing" descr="A cycle diagram showing progression through the strategic reflection stages: Regroup, Reflect, Repeat?, Reach, Re-accred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70782" name=""/>
                    <pic:cNvPicPr/>
                  </pic:nvPicPr>
                  <pic:blipFill>
                    <a:blip r:embed="rId17">
                      <a:extLst>
                        <a:ext uri="{28A0092B-C50C-407E-A947-70E740481C1C}">
                          <a14:useLocalDpi xmlns:a14="http://schemas.microsoft.com/office/drawing/2010/main"/>
                        </a:ext>
                      </a:extLst>
                    </a:blip>
                    <a:stretch>
                      <a:fillRect/>
                    </a:stretch>
                  </pic:blipFill>
                  <pic:spPr>
                    <a:xfrm>
                      <a:off x="0" y="0"/>
                      <a:ext cx="4390097" cy="3721871"/>
                    </a:xfrm>
                    <a:prstGeom prst="rect">
                      <a:avLst/>
                    </a:prstGeom>
                  </pic:spPr>
                </pic:pic>
              </a:graphicData>
            </a:graphic>
          </wp:inline>
        </w:drawing>
      </w:r>
    </w:p>
    <w:p w14:paraId="4D3B6719" w14:textId="153EBF7A" w:rsidR="00DE231A" w:rsidRDefault="00DE231A" w:rsidP="00DE231A">
      <w:r w:rsidRPr="00DE231A">
        <w:rPr>
          <w:b/>
          <w:bCs/>
        </w:rPr>
        <w:t>Regroup</w:t>
      </w:r>
      <w:r w:rsidR="00595BB7">
        <w:rPr>
          <w:b/>
          <w:bCs/>
        </w:rPr>
        <w:tab/>
      </w:r>
      <w:r w:rsidR="00CD40BA">
        <w:t>G</w:t>
      </w:r>
      <w:r w:rsidR="00595BB7" w:rsidRPr="00235DFD">
        <w:t xml:space="preserve">ather your </w:t>
      </w:r>
      <w:r w:rsidR="00CD40BA">
        <w:t xml:space="preserve">strategic </w:t>
      </w:r>
      <w:r w:rsidR="00595BB7" w:rsidRPr="00235DFD">
        <w:t>key players together, including your learners</w:t>
      </w:r>
    </w:p>
    <w:p w14:paraId="48CF6B29" w14:textId="77777777" w:rsidR="00A21AA1" w:rsidRPr="00595BB7" w:rsidRDefault="00A21AA1" w:rsidP="00DE231A"/>
    <w:p w14:paraId="1AA14332" w14:textId="1DB74635" w:rsidR="00DE231A" w:rsidRDefault="00DE231A" w:rsidP="00DE231A">
      <w:r w:rsidRPr="00DE231A">
        <w:rPr>
          <w:b/>
          <w:bCs/>
        </w:rPr>
        <w:t>Reflect</w:t>
      </w:r>
      <w:r w:rsidR="00595BB7">
        <w:rPr>
          <w:b/>
          <w:bCs/>
        </w:rPr>
        <w:tab/>
      </w:r>
      <w:r w:rsidR="00595BB7">
        <w:t>Spend time evaluating your journey so far and the impact</w:t>
      </w:r>
      <w:r w:rsidR="00A7110A">
        <w:t xml:space="preserve"> </w:t>
      </w:r>
      <w:r w:rsidR="00595BB7">
        <w:t>observed</w:t>
      </w:r>
    </w:p>
    <w:p w14:paraId="62F3DA1B" w14:textId="77777777" w:rsidR="00A21AA1" w:rsidRPr="00595BB7" w:rsidRDefault="00A21AA1" w:rsidP="00DE231A"/>
    <w:p w14:paraId="67904DD2" w14:textId="18BFE105" w:rsidR="00DE231A" w:rsidRDefault="00DE231A" w:rsidP="00DE231A">
      <w:r w:rsidRPr="00DE231A">
        <w:rPr>
          <w:b/>
          <w:bCs/>
        </w:rPr>
        <w:t>Repeat</w:t>
      </w:r>
      <w:r w:rsidR="00AF76CD">
        <w:rPr>
          <w:b/>
          <w:bCs/>
        </w:rPr>
        <w:t>?</w:t>
      </w:r>
      <w:r w:rsidRPr="00DE231A">
        <w:rPr>
          <w:b/>
          <w:bCs/>
        </w:rPr>
        <w:t xml:space="preserve"> </w:t>
      </w:r>
      <w:r w:rsidR="00595BB7">
        <w:rPr>
          <w:b/>
          <w:bCs/>
        </w:rPr>
        <w:tab/>
      </w:r>
      <w:r w:rsidR="00595BB7">
        <w:t xml:space="preserve">Establish what </w:t>
      </w:r>
      <w:r w:rsidR="007D0E1C">
        <w:t xml:space="preserve">you can continue, adapt or omit entirely </w:t>
      </w:r>
    </w:p>
    <w:p w14:paraId="56C81243" w14:textId="77777777" w:rsidR="00A21AA1" w:rsidRPr="00595BB7" w:rsidRDefault="00A21AA1" w:rsidP="00DE231A"/>
    <w:p w14:paraId="5F932813" w14:textId="7A5BDBEA" w:rsidR="00DE231A" w:rsidRDefault="00DE231A" w:rsidP="00DE231A">
      <w:r w:rsidRPr="00DE231A">
        <w:rPr>
          <w:b/>
          <w:bCs/>
        </w:rPr>
        <w:t xml:space="preserve">Reach </w:t>
      </w:r>
      <w:r w:rsidR="00595BB7">
        <w:rPr>
          <w:b/>
          <w:bCs/>
        </w:rPr>
        <w:tab/>
      </w:r>
      <w:r w:rsidR="00E51AD5">
        <w:t>Identify</w:t>
      </w:r>
      <w:r w:rsidR="00595BB7">
        <w:t xml:space="preserve"> ways to deepen engagement and embed reading for pleasure</w:t>
      </w:r>
    </w:p>
    <w:p w14:paraId="1FDE9DE7" w14:textId="77777777" w:rsidR="00A21AA1" w:rsidRPr="00595BB7" w:rsidRDefault="00A21AA1" w:rsidP="00DE231A"/>
    <w:p w14:paraId="7AC9AA3D" w14:textId="70A7B01E" w:rsidR="00DE231A" w:rsidRPr="00DE231A" w:rsidRDefault="00DE231A" w:rsidP="00DE231A">
      <w:pPr>
        <w:rPr>
          <w:b/>
          <w:bCs/>
        </w:rPr>
      </w:pPr>
      <w:r w:rsidRPr="00DE231A">
        <w:rPr>
          <w:b/>
          <w:bCs/>
        </w:rPr>
        <w:t>Reaccredit</w:t>
      </w:r>
      <w:r w:rsidR="00595BB7">
        <w:rPr>
          <w:b/>
          <w:bCs/>
        </w:rPr>
        <w:tab/>
      </w:r>
      <w:r w:rsidR="00595BB7">
        <w:t xml:space="preserve">Commence your application for </w:t>
      </w:r>
      <w:r w:rsidR="00EA2E8A">
        <w:t xml:space="preserve">Reading Schools </w:t>
      </w:r>
      <w:r w:rsidR="00595BB7">
        <w:t>accreditation</w:t>
      </w:r>
      <w:r w:rsidRPr="00DE231A">
        <w:rPr>
          <w:b/>
          <w:bCs/>
        </w:rPr>
        <w:t xml:space="preserve">  </w:t>
      </w:r>
    </w:p>
    <w:p w14:paraId="06A61821" w14:textId="77777777" w:rsidR="008D3F7A" w:rsidRDefault="008D3F7A" w:rsidP="00DE231A"/>
    <w:p w14:paraId="08A5416A" w14:textId="6EDF30D6" w:rsidR="00A57CA7" w:rsidRDefault="007D0E1C" w:rsidP="00DE231A">
      <w:r>
        <w:lastRenderedPageBreak/>
        <w:t xml:space="preserve">It’s important to remember that Reading Schools has been mapped to </w:t>
      </w:r>
      <w:hyperlink r:id="rId18" w:history="1">
        <w:r w:rsidRPr="00C67A72">
          <w:rPr>
            <w:rStyle w:val="Hyperlink"/>
          </w:rPr>
          <w:t>HGIOS</w:t>
        </w:r>
        <w:r w:rsidR="005C3289">
          <w:rPr>
            <w:rStyle w:val="Hyperlink"/>
          </w:rPr>
          <w:t xml:space="preserve"> </w:t>
        </w:r>
        <w:r w:rsidRPr="00C67A72">
          <w:rPr>
            <w:rStyle w:val="Hyperlink"/>
          </w:rPr>
          <w:t>4</w:t>
        </w:r>
      </w:hyperlink>
      <w:r w:rsidR="00824A13">
        <w:t>,</w:t>
      </w:r>
      <w:r>
        <w:t xml:space="preserve"> and </w:t>
      </w:r>
      <w:r w:rsidR="00971E82">
        <w:t xml:space="preserve">both </w:t>
      </w:r>
      <w:r>
        <w:t xml:space="preserve">your submission evidence </w:t>
      </w:r>
      <w:r w:rsidR="00C67A72">
        <w:t xml:space="preserve">and reflection </w:t>
      </w:r>
      <w:r>
        <w:t xml:space="preserve">can </w:t>
      </w:r>
      <w:r w:rsidR="00261B6D">
        <w:t xml:space="preserve">be valuable when considering </w:t>
      </w:r>
      <w:r>
        <w:t xml:space="preserve">your </w:t>
      </w:r>
      <w:r w:rsidR="00C67A72">
        <w:t xml:space="preserve">wider </w:t>
      </w:r>
      <w:r>
        <w:t>school improvement and inspection planning.</w:t>
      </w:r>
      <w:r w:rsidR="008E5A0C">
        <w:t xml:space="preserve"> Us</w:t>
      </w:r>
      <w:r w:rsidR="009118EA">
        <w:t>ing</w:t>
      </w:r>
      <w:r w:rsidR="008E5A0C">
        <w:t xml:space="preserve"> this approach </w:t>
      </w:r>
      <w:r w:rsidR="009118EA">
        <w:t xml:space="preserve">will allow you to </w:t>
      </w:r>
      <w:r w:rsidR="00C4554F">
        <w:t>capitalise</w:t>
      </w:r>
      <w:r w:rsidR="008E5A0C">
        <w:t xml:space="preserve"> on you</w:t>
      </w:r>
      <w:r w:rsidR="00261B6D">
        <w:t>r</w:t>
      </w:r>
      <w:r w:rsidR="008E5A0C">
        <w:t xml:space="preserve"> school</w:t>
      </w:r>
      <w:r w:rsidR="002A12FC">
        <w:t>’</w:t>
      </w:r>
      <w:r w:rsidR="008E5A0C">
        <w:t>s existing priorities, bringing them into your ongoing Reading Schools activity</w:t>
      </w:r>
      <w:r w:rsidR="00261B6D">
        <w:t xml:space="preserve"> and establish reading for pleasure </w:t>
      </w:r>
      <w:r w:rsidR="00F43177">
        <w:t xml:space="preserve">alongside and in conjunction with those priorities. </w:t>
      </w:r>
    </w:p>
    <w:p w14:paraId="130168A8" w14:textId="77777777" w:rsidR="003D7AE1" w:rsidRDefault="003D7AE1" w:rsidP="00DE231A"/>
    <w:p w14:paraId="3CD97A02" w14:textId="7E2A6E72" w:rsidR="00F43177" w:rsidRPr="00F43177" w:rsidRDefault="00DE231A" w:rsidP="00F43177">
      <w:pPr>
        <w:pStyle w:val="Heading2"/>
      </w:pPr>
      <w:bookmarkStart w:id="11" w:name="_Toc205393846"/>
      <w:r>
        <w:t>Quick wins</w:t>
      </w:r>
      <w:bookmarkEnd w:id="11"/>
    </w:p>
    <w:p w14:paraId="4B0AFB0E" w14:textId="15F42C4E" w:rsidR="00DE231A" w:rsidRDefault="009309FB" w:rsidP="00DE231A">
      <w:r w:rsidRPr="00D31B3F">
        <w:rPr>
          <w:b/>
          <w:bCs/>
        </w:rPr>
        <w:t>Consider w</w:t>
      </w:r>
      <w:r w:rsidR="00DE231A" w:rsidRPr="00D31B3F">
        <w:rPr>
          <w:b/>
          <w:bCs/>
        </w:rPr>
        <w:t xml:space="preserve">here you </w:t>
      </w:r>
      <w:r w:rsidRPr="00D31B3F">
        <w:rPr>
          <w:b/>
          <w:bCs/>
        </w:rPr>
        <w:t xml:space="preserve">can </w:t>
      </w:r>
      <w:r w:rsidR="00DE231A" w:rsidRPr="00D31B3F">
        <w:rPr>
          <w:b/>
          <w:bCs/>
        </w:rPr>
        <w:t>keep things simple and achievable.</w:t>
      </w:r>
      <w:r w:rsidR="00DE231A">
        <w:t xml:space="preserve"> It might be that you </w:t>
      </w:r>
      <w:r w:rsidR="00D31B3F">
        <w:t xml:space="preserve">previously </w:t>
      </w:r>
      <w:r w:rsidR="00DE231A">
        <w:t>h</w:t>
      </w:r>
      <w:r w:rsidR="00ED3D2D">
        <w:t>eld</w:t>
      </w:r>
      <w:r w:rsidR="00DE231A">
        <w:t xml:space="preserve"> an author event in your </w:t>
      </w:r>
      <w:r w:rsidR="00E67C3A">
        <w:t>school but</w:t>
      </w:r>
      <w:r w:rsidR="00DE231A">
        <w:t xml:space="preserve"> cannot afford to repeat this</w:t>
      </w:r>
      <w:r w:rsidR="00BC52CA">
        <w:t xml:space="preserve"> </w:t>
      </w:r>
      <w:r w:rsidR="00AF2C4B">
        <w:t>every year.</w:t>
      </w:r>
      <w:r w:rsidR="00DE231A">
        <w:t xml:space="preserve"> </w:t>
      </w:r>
      <w:r w:rsidR="00AF2C4B">
        <w:t>W</w:t>
      </w:r>
      <w:r w:rsidR="00DE231A">
        <w:t xml:space="preserve">hy not access our </w:t>
      </w:r>
      <w:hyperlink r:id="rId19" w:history="1">
        <w:r w:rsidR="00DE231A" w:rsidRPr="00ED3D2D">
          <w:rPr>
            <w:rStyle w:val="Hyperlink"/>
          </w:rPr>
          <w:t>Authors Live On Demand Library</w:t>
        </w:r>
      </w:hyperlink>
      <w:r w:rsidR="00DE231A">
        <w:t xml:space="preserve"> or</w:t>
      </w:r>
      <w:r w:rsidR="004A7548">
        <w:t xml:space="preserve"> plan</w:t>
      </w:r>
      <w:r w:rsidR="0089233E">
        <w:t xml:space="preserve"> </w:t>
      </w:r>
      <w:hyperlink r:id="rId20" w:history="1">
        <w:r w:rsidR="0089233E" w:rsidRPr="00196808">
          <w:rPr>
            <w:rStyle w:val="Hyperlink"/>
          </w:rPr>
          <w:t>l</w:t>
        </w:r>
        <w:r w:rsidR="00DE231A" w:rsidRPr="00196808">
          <w:rPr>
            <w:rStyle w:val="Hyperlink"/>
          </w:rPr>
          <w:t xml:space="preserve">ive </w:t>
        </w:r>
        <w:r w:rsidR="0089233E" w:rsidRPr="00196808">
          <w:rPr>
            <w:rStyle w:val="Hyperlink"/>
          </w:rPr>
          <w:t>b</w:t>
        </w:r>
        <w:r w:rsidR="00DE231A" w:rsidRPr="00196808">
          <w:rPr>
            <w:rStyle w:val="Hyperlink"/>
          </w:rPr>
          <w:t>roadcasts</w:t>
        </w:r>
      </w:hyperlink>
      <w:r w:rsidR="004A7548">
        <w:t xml:space="preserve"> into your termly calendar</w:t>
      </w:r>
      <w:r w:rsidR="00DE231A">
        <w:t xml:space="preserve"> and host a watch party? Look for ways to create easy and fun solutions</w:t>
      </w:r>
      <w:r w:rsidR="00733B73">
        <w:t xml:space="preserve"> in collaboration with your learners</w:t>
      </w:r>
      <w:r w:rsidR="00DE231A">
        <w:t>.</w:t>
      </w:r>
    </w:p>
    <w:p w14:paraId="72B42964" w14:textId="77777777" w:rsidR="00DE231A" w:rsidRDefault="00DE231A" w:rsidP="00DE231A"/>
    <w:p w14:paraId="5CCBBBBC" w14:textId="01A5BC87" w:rsidR="00DE231A" w:rsidRDefault="00DE231A" w:rsidP="00DE231A">
      <w:r w:rsidRPr="4C3EFE78">
        <w:rPr>
          <w:b/>
          <w:bCs/>
        </w:rPr>
        <w:t xml:space="preserve">It doesn’t always have to be </w:t>
      </w:r>
      <w:r w:rsidR="00AF2C4B" w:rsidRPr="4C3EFE78">
        <w:rPr>
          <w:b/>
          <w:bCs/>
        </w:rPr>
        <w:t>“</w:t>
      </w:r>
      <w:r w:rsidRPr="4C3EFE78">
        <w:rPr>
          <w:b/>
          <w:bCs/>
        </w:rPr>
        <w:t>in person</w:t>
      </w:r>
      <w:r w:rsidR="00AF2C4B" w:rsidRPr="4C3EFE78">
        <w:rPr>
          <w:b/>
          <w:bCs/>
        </w:rPr>
        <w:t>”</w:t>
      </w:r>
      <w:r w:rsidRPr="4C3EFE78">
        <w:rPr>
          <w:b/>
          <w:bCs/>
        </w:rPr>
        <w:t>.</w:t>
      </w:r>
      <w:r>
        <w:t xml:space="preserve"> Your family and community engagement activities </w:t>
      </w:r>
      <w:r w:rsidR="004D02B5">
        <w:t xml:space="preserve">don’t always need </w:t>
      </w:r>
      <w:r>
        <w:t xml:space="preserve">to be event-driven, you could create </w:t>
      </w:r>
      <w:r w:rsidR="004D02B5">
        <w:t xml:space="preserve">and maintain </w:t>
      </w:r>
      <w:r>
        <w:t>virtual spaces to encourage participation</w:t>
      </w:r>
      <w:r w:rsidR="00A027F7">
        <w:t xml:space="preserve"> in your reading culture</w:t>
      </w:r>
      <w:r>
        <w:t>, such as a Facebook group, MS Team or Google workspace. You might want to consider creating content to share publicly, like vlogs or podcasts, which can be placed on your school website or a video sharing platform for free.</w:t>
      </w:r>
      <w:r w:rsidR="0078444F">
        <w:t xml:space="preserve"> You can find </w:t>
      </w:r>
      <w:r w:rsidR="00F509A2">
        <w:t xml:space="preserve">resources created in collaboration with </w:t>
      </w:r>
      <w:hyperlink r:id="rId21">
        <w:r w:rsidR="00F509A2" w:rsidRPr="4C3EFE78">
          <w:rPr>
            <w:rStyle w:val="Hyperlink"/>
          </w:rPr>
          <w:t>Into Film Scotland</w:t>
        </w:r>
      </w:hyperlink>
      <w:r w:rsidR="00F509A2">
        <w:t xml:space="preserve"> </w:t>
      </w:r>
      <w:r w:rsidR="00680F27">
        <w:t xml:space="preserve">to support the </w:t>
      </w:r>
      <w:hyperlink r:id="rId22">
        <w:r w:rsidR="00680F27" w:rsidRPr="4C3EFE78">
          <w:rPr>
            <w:rStyle w:val="Hyperlink"/>
          </w:rPr>
          <w:t xml:space="preserve">use of </w:t>
        </w:r>
        <w:r w:rsidR="00476C1F" w:rsidRPr="4C3EFE78">
          <w:rPr>
            <w:rStyle w:val="Hyperlink"/>
          </w:rPr>
          <w:t>creative media alongside your reading culture</w:t>
        </w:r>
      </w:hyperlink>
      <w:r w:rsidR="00476C1F">
        <w:t>.</w:t>
      </w:r>
      <w:r w:rsidR="00680F27">
        <w:t xml:space="preserve"> </w:t>
      </w:r>
    </w:p>
    <w:p w14:paraId="3E2D4548" w14:textId="77777777" w:rsidR="00BF4CA4" w:rsidRDefault="00BF4CA4" w:rsidP="00DE231A"/>
    <w:p w14:paraId="2CED7285" w14:textId="7B3BB37F" w:rsidR="00BF4CA4" w:rsidRDefault="00BF4CA4" w:rsidP="00DE231A">
      <w:r w:rsidRPr="00D31B3F">
        <w:rPr>
          <w:b/>
          <w:bCs/>
        </w:rPr>
        <w:t>Don’t act in isolation.</w:t>
      </w:r>
      <w:r>
        <w:t xml:space="preserve"> </w:t>
      </w:r>
      <w:r w:rsidR="00634ABA">
        <w:t xml:space="preserve">Maintaining and embedding a whole-school reading culture is the responsibility of the whole school, and support is available from the wider </w:t>
      </w:r>
      <w:hyperlink r:id="rId23" w:history="1">
        <w:r w:rsidR="00634ABA" w:rsidRPr="00C73C24">
          <w:rPr>
            <w:rStyle w:val="Hyperlink"/>
          </w:rPr>
          <w:t>community of Reading Schools across Scotland</w:t>
        </w:r>
      </w:hyperlink>
      <w:r w:rsidR="00634ABA">
        <w:t xml:space="preserve">. </w:t>
      </w:r>
      <w:r w:rsidR="00C26092">
        <w:t xml:space="preserve">Ensure that responsibility is shared fairly across your staff and learner team, make </w:t>
      </w:r>
      <w:r w:rsidR="00836B37">
        <w:t xml:space="preserve">strategic </w:t>
      </w:r>
      <w:r w:rsidR="00C26092">
        <w:t xml:space="preserve">decisions in collaboration with </w:t>
      </w:r>
      <w:r w:rsidR="00836B37">
        <w:t xml:space="preserve">wider school management, and evidence the impact and value of your Reading Schools journey to maintain it as a school-wide priority. </w:t>
      </w:r>
      <w:r w:rsidR="00452671">
        <w:t xml:space="preserve">Join our </w:t>
      </w:r>
      <w:hyperlink r:id="rId24" w:history="1">
        <w:r w:rsidR="00452671" w:rsidRPr="00D315A2">
          <w:rPr>
            <w:rStyle w:val="Hyperlink"/>
          </w:rPr>
          <w:t xml:space="preserve">live </w:t>
        </w:r>
        <w:r w:rsidR="007C3711" w:rsidRPr="00D315A2">
          <w:rPr>
            <w:rStyle w:val="Hyperlink"/>
          </w:rPr>
          <w:t>shared practice</w:t>
        </w:r>
        <w:r w:rsidR="00D315A2">
          <w:rPr>
            <w:rStyle w:val="Hyperlink"/>
          </w:rPr>
          <w:t xml:space="preserve"> and online support </w:t>
        </w:r>
        <w:r w:rsidR="007C3711" w:rsidRPr="00D315A2">
          <w:rPr>
            <w:rStyle w:val="Hyperlink"/>
          </w:rPr>
          <w:t>sessions</w:t>
        </w:r>
      </w:hyperlink>
      <w:r w:rsidR="007C3711">
        <w:t xml:space="preserve"> or catch up with recordings in our </w:t>
      </w:r>
      <w:hyperlink r:id="rId25" w:history="1">
        <w:r w:rsidR="007C3711" w:rsidRPr="00D315A2">
          <w:rPr>
            <w:rStyle w:val="Hyperlink"/>
          </w:rPr>
          <w:t>Resources</w:t>
        </w:r>
      </w:hyperlink>
      <w:r w:rsidR="007C3711">
        <w:t xml:space="preserve"> </w:t>
      </w:r>
      <w:r w:rsidR="00BB09AD">
        <w:t xml:space="preserve">section </w:t>
      </w:r>
      <w:r w:rsidR="007C3711">
        <w:t>to hear from learning professionals across the country undertaking similar work within their setting</w:t>
      </w:r>
      <w:r w:rsidR="00801EE2">
        <w:t>s. C</w:t>
      </w:r>
      <w:r w:rsidR="009E7BA3">
        <w:t xml:space="preserve">onsider joining the </w:t>
      </w:r>
      <w:hyperlink r:id="rId26" w:history="1">
        <w:r w:rsidR="009E7BA3" w:rsidRPr="003568FD">
          <w:rPr>
            <w:rStyle w:val="Hyperlink"/>
          </w:rPr>
          <w:t>Scottish Book Trust</w:t>
        </w:r>
        <w:r w:rsidR="0068187F" w:rsidRPr="003568FD">
          <w:rPr>
            <w:rStyle w:val="Hyperlink"/>
          </w:rPr>
          <w:t>’s</w:t>
        </w:r>
        <w:r w:rsidR="009E7BA3" w:rsidRPr="003568FD">
          <w:rPr>
            <w:rStyle w:val="Hyperlink"/>
          </w:rPr>
          <w:t xml:space="preserve"> </w:t>
        </w:r>
        <w:r w:rsidR="0068187F" w:rsidRPr="003568FD">
          <w:rPr>
            <w:rStyle w:val="Hyperlink"/>
          </w:rPr>
          <w:t>Schools Network</w:t>
        </w:r>
      </w:hyperlink>
      <w:r w:rsidR="0068187F">
        <w:t xml:space="preserve">: </w:t>
      </w:r>
      <w:r w:rsidR="0068187F" w:rsidRPr="0068187F">
        <w:t xml:space="preserve">a private Microsoft Team for learning professionals </w:t>
      </w:r>
      <w:r w:rsidR="0068187F">
        <w:t>to</w:t>
      </w:r>
      <w:r w:rsidR="003568FD">
        <w:t xml:space="preserve"> meet</w:t>
      </w:r>
      <w:r w:rsidR="0068187F">
        <w:t xml:space="preserve"> </w:t>
      </w:r>
      <w:r w:rsidR="0068187F" w:rsidRPr="0068187F">
        <w:t xml:space="preserve">colleagues, share news and best </w:t>
      </w:r>
      <w:r w:rsidR="0068187F" w:rsidRPr="0068187F">
        <w:lastRenderedPageBreak/>
        <w:t>practice, and help shape our programmes to support your work and goals.</w:t>
      </w:r>
      <w:r w:rsidR="003568FD">
        <w:t xml:space="preserve"> You could also consider joining or setting up a similar group for your own </w:t>
      </w:r>
      <w:r w:rsidR="00612048">
        <w:t xml:space="preserve">associated school group </w:t>
      </w:r>
      <w:r w:rsidR="003568FD">
        <w:t xml:space="preserve">or </w:t>
      </w:r>
      <w:r w:rsidR="009B270A">
        <w:t>l</w:t>
      </w:r>
      <w:r w:rsidR="003568FD">
        <w:t xml:space="preserve">ocal </w:t>
      </w:r>
      <w:r w:rsidR="009B270A">
        <w:t>a</w:t>
      </w:r>
      <w:r w:rsidR="003568FD">
        <w:t xml:space="preserve">uthority </w:t>
      </w:r>
      <w:r w:rsidR="00477D40">
        <w:t>colleagues.</w:t>
      </w:r>
    </w:p>
    <w:p w14:paraId="484CD0B8" w14:textId="77777777" w:rsidR="00DF0A18" w:rsidRDefault="00DF0A18" w:rsidP="00DE231A">
      <w:pPr>
        <w:sectPr w:rsidR="00DF0A18" w:rsidSect="00BF14A0">
          <w:pgSz w:w="11906" w:h="16838"/>
          <w:pgMar w:top="1440" w:right="1440" w:bottom="1440" w:left="1440" w:header="708" w:footer="708" w:gutter="0"/>
          <w:pgNumType w:start="2"/>
          <w:cols w:space="708"/>
          <w:docGrid w:linePitch="360"/>
        </w:sectPr>
      </w:pPr>
    </w:p>
    <w:p w14:paraId="03E118E4" w14:textId="30BDEAE7" w:rsidR="008B6447" w:rsidRPr="008B6447" w:rsidRDefault="008B6447" w:rsidP="008B6447">
      <w:pPr>
        <w:keepNext/>
        <w:keepLines/>
        <w:spacing w:before="160" w:after="80" w:line="259" w:lineRule="auto"/>
        <w:outlineLvl w:val="1"/>
        <w:rPr>
          <w:rFonts w:eastAsia="Times New Roman"/>
          <w:b/>
          <w:bCs/>
          <w:kern w:val="2"/>
          <w:sz w:val="32"/>
          <w:szCs w:val="32"/>
          <w14:ligatures w14:val="standardContextual"/>
        </w:rPr>
      </w:pPr>
      <w:bookmarkStart w:id="12" w:name="_Toc205393847"/>
      <w:bookmarkStart w:id="13" w:name="_Hlk203054794"/>
      <w:r w:rsidRPr="008B6447">
        <w:rPr>
          <w:rFonts w:eastAsia="Times New Roman"/>
          <w:b/>
          <w:bCs/>
          <w:kern w:val="2"/>
          <w:sz w:val="32"/>
          <w:szCs w:val="32"/>
          <w14:ligatures w14:val="standardContextual"/>
        </w:rPr>
        <w:lastRenderedPageBreak/>
        <w:t>Reading Schools re</w:t>
      </w:r>
      <w:r w:rsidR="00F86725">
        <w:rPr>
          <w:rFonts w:eastAsia="Times New Roman"/>
          <w:b/>
          <w:bCs/>
          <w:kern w:val="2"/>
          <w:sz w:val="32"/>
          <w:szCs w:val="32"/>
          <w14:ligatures w14:val="standardContextual"/>
        </w:rPr>
        <w:t>flectio</w:t>
      </w:r>
      <w:r w:rsidRPr="008B6447">
        <w:rPr>
          <w:rFonts w:eastAsia="Times New Roman"/>
          <w:b/>
          <w:bCs/>
          <w:kern w:val="2"/>
          <w:sz w:val="32"/>
          <w:szCs w:val="32"/>
          <w14:ligatures w14:val="standardContextual"/>
        </w:rPr>
        <w:t>n</w:t>
      </w:r>
      <w:r w:rsidR="00945345">
        <w:rPr>
          <w:rFonts w:eastAsia="Times New Roman"/>
          <w:b/>
          <w:bCs/>
          <w:kern w:val="2"/>
          <w:sz w:val="32"/>
          <w:szCs w:val="32"/>
          <w14:ligatures w14:val="standardContextual"/>
        </w:rPr>
        <w:t xml:space="preserve"> </w:t>
      </w:r>
      <w:r w:rsidRPr="008B6447">
        <w:rPr>
          <w:rFonts w:eastAsia="Times New Roman"/>
          <w:b/>
          <w:bCs/>
          <w:kern w:val="2"/>
          <w:sz w:val="32"/>
          <w:szCs w:val="32"/>
          <w14:ligatures w14:val="standardContextual"/>
        </w:rPr>
        <w:t>audit</w:t>
      </w:r>
      <w:bookmarkEnd w:id="12"/>
    </w:p>
    <w:bookmarkEnd w:id="13"/>
    <w:p w14:paraId="1F1CE84B" w14:textId="21D01C5F" w:rsidR="006C20FA" w:rsidRDefault="008B6447" w:rsidP="008B6447">
      <w:pPr>
        <w:spacing w:after="160" w:line="259" w:lineRule="auto"/>
        <w:rPr>
          <w:rFonts w:eastAsia="Aptos"/>
          <w:kern w:val="2"/>
          <w14:ligatures w14:val="standardContextual"/>
        </w:rPr>
      </w:pPr>
      <w:r w:rsidRPr="008B6447">
        <w:rPr>
          <w:rFonts w:eastAsia="Aptos"/>
          <w:kern w:val="2"/>
          <w14:ligatures w14:val="standardContextual"/>
        </w:rPr>
        <w:t xml:space="preserve">This document has been designed to help you reflect on your Reading Schools journey, establish successes and identify areas for further development. Central to your Reading Schools status is activity that can be repeated and developed year-on-year for every cohort in your school, establishing a thriving learner-led reading culture that is at the heart of your school community. </w:t>
      </w:r>
      <w:r w:rsidR="006C20FA">
        <w:rPr>
          <w:rFonts w:eastAsia="Aptos"/>
          <w:kern w:val="2"/>
          <w14:ligatures w14:val="standardContextual"/>
        </w:rPr>
        <w:br/>
      </w:r>
    </w:p>
    <w:p w14:paraId="58FE8BC0" w14:textId="77777777" w:rsidR="006C20FA" w:rsidRDefault="008B6447" w:rsidP="008B6447">
      <w:pPr>
        <w:spacing w:after="160" w:line="259" w:lineRule="auto"/>
        <w:rPr>
          <w:rFonts w:eastAsia="Aptos"/>
          <w:kern w:val="2"/>
          <w14:ligatures w14:val="standardContextual"/>
        </w:rPr>
      </w:pPr>
      <w:r w:rsidRPr="008B6447">
        <w:rPr>
          <w:rFonts w:eastAsia="Aptos"/>
          <w:kern w:val="2"/>
          <w14:ligatures w14:val="standardContextual"/>
        </w:rPr>
        <w:t xml:space="preserve">Use this document in conjunction with the </w:t>
      </w:r>
      <w:hyperlink r:id="rId27" w:history="1">
        <w:r w:rsidRPr="003405C5">
          <w:rPr>
            <w:rStyle w:val="Hyperlink"/>
          </w:rPr>
          <w:t>Reading Schools Framework</w:t>
        </w:r>
      </w:hyperlink>
      <w:r w:rsidRPr="000C68CB">
        <w:rPr>
          <w:rFonts w:eastAsia="Aptos"/>
          <w:kern w:val="2"/>
          <w14:ligatures w14:val="standardContextual"/>
        </w:rPr>
        <w:t xml:space="preserve"> </w:t>
      </w:r>
      <w:r w:rsidRPr="008B6447">
        <w:rPr>
          <w:rFonts w:eastAsia="Aptos"/>
          <w:kern w:val="2"/>
          <w14:ligatures w14:val="standardContextual"/>
        </w:rPr>
        <w:t>to ensure your ongoing activities continue to meet the key area criteri</w:t>
      </w:r>
      <w:r w:rsidR="008E5A0C">
        <w:rPr>
          <w:rFonts w:eastAsia="Aptos"/>
          <w:kern w:val="2"/>
          <w14:ligatures w14:val="standardContextual"/>
        </w:rPr>
        <w:t>on</w:t>
      </w:r>
      <w:r w:rsidRPr="008B6447">
        <w:rPr>
          <w:rFonts w:eastAsia="Aptos"/>
          <w:kern w:val="2"/>
          <w14:ligatures w14:val="standardContextual"/>
        </w:rPr>
        <w:t xml:space="preserve"> t</w:t>
      </w:r>
      <w:r w:rsidR="000E0790">
        <w:rPr>
          <w:rFonts w:eastAsia="Aptos"/>
          <w:kern w:val="2"/>
          <w14:ligatures w14:val="standardContextual"/>
        </w:rPr>
        <w:t>o</w:t>
      </w:r>
      <w:r w:rsidRPr="008B6447">
        <w:rPr>
          <w:rFonts w:eastAsia="Aptos"/>
          <w:kern w:val="2"/>
          <w14:ligatures w14:val="standardContextual"/>
        </w:rPr>
        <w:t xml:space="preserve"> help with your reaccreditation and sustaining your Reading Schools status. </w:t>
      </w:r>
    </w:p>
    <w:p w14:paraId="2B05599F" w14:textId="77777777" w:rsidR="006C20FA" w:rsidRDefault="006C20FA" w:rsidP="008B6447">
      <w:pPr>
        <w:spacing w:after="160" w:line="259" w:lineRule="auto"/>
        <w:rPr>
          <w:rFonts w:eastAsia="Aptos"/>
          <w:kern w:val="2"/>
          <w14:ligatures w14:val="standardContextual"/>
        </w:rPr>
      </w:pPr>
    </w:p>
    <w:p w14:paraId="3A6B6004" w14:textId="3844307F" w:rsidR="00595BB7" w:rsidRDefault="008B6447" w:rsidP="008B6447">
      <w:pPr>
        <w:spacing w:after="160" w:line="259" w:lineRule="auto"/>
        <w:rPr>
          <w:rFonts w:eastAsia="Aptos"/>
          <w:kern w:val="2"/>
          <w14:ligatures w14:val="standardContextual"/>
        </w:rPr>
      </w:pPr>
      <w:r w:rsidRPr="008B6447">
        <w:rPr>
          <w:rFonts w:eastAsia="Aptos"/>
          <w:kern w:val="2"/>
          <w14:ligatures w14:val="standardContextual"/>
        </w:rPr>
        <w:t>Complete the fields to develop an ongoing action plan for your school’s reading culture.</w:t>
      </w:r>
      <w:r w:rsidR="00630DD2">
        <w:rPr>
          <w:rFonts w:eastAsia="Aptos"/>
          <w:kern w:val="2"/>
          <w14:ligatures w14:val="standardContextual"/>
        </w:rPr>
        <w:t xml:space="preserve"> </w:t>
      </w:r>
      <w:r w:rsidR="00630DD2" w:rsidRPr="00D10107">
        <w:rPr>
          <w:rFonts w:eastAsia="Aptos"/>
          <w:b/>
          <w:bCs/>
          <w:kern w:val="2"/>
          <w14:ligatures w14:val="standardContextual"/>
        </w:rPr>
        <w:t>This is for your internal use.</w:t>
      </w:r>
    </w:p>
    <w:p w14:paraId="71AD6865" w14:textId="77777777" w:rsidR="00261B6D" w:rsidRDefault="00261B6D" w:rsidP="008B6447">
      <w:pPr>
        <w:spacing w:after="160" w:line="259" w:lineRule="auto"/>
        <w:rPr>
          <w:rFonts w:eastAsia="Aptos"/>
          <w:kern w:val="2"/>
          <w14:ligatures w14:val="standardContextual"/>
        </w:rPr>
      </w:pPr>
    </w:p>
    <w:p w14:paraId="0C765869" w14:textId="77777777" w:rsidR="00DF0A18" w:rsidRPr="00DF0A18" w:rsidRDefault="00DF0A18" w:rsidP="00261B6D">
      <w:pPr>
        <w:pStyle w:val="Heading4"/>
      </w:pPr>
      <w:r>
        <w:t>Key points to remember:</w:t>
      </w:r>
    </w:p>
    <w:p w14:paraId="332A5C62" w14:textId="46AF1030" w:rsidR="00DF0A18" w:rsidRPr="00261B6D" w:rsidRDefault="00DF0A18" w:rsidP="00DF0A18">
      <w:pPr>
        <w:numPr>
          <w:ilvl w:val="0"/>
          <w:numId w:val="37"/>
        </w:numPr>
        <w:spacing w:after="160" w:line="259" w:lineRule="auto"/>
        <w:contextualSpacing/>
        <w:rPr>
          <w:rFonts w:eastAsia="Aptos"/>
          <w:kern w:val="2"/>
          <w14:ligatures w14:val="standardContextual"/>
        </w:rPr>
      </w:pPr>
      <w:r w:rsidRPr="00261B6D">
        <w:rPr>
          <w:rFonts w:eastAsia="Aptos"/>
          <w:b/>
          <w:bCs/>
          <w:kern w:val="2"/>
          <w14:ligatures w14:val="standardContextual"/>
        </w:rPr>
        <w:t>Sustainable</w:t>
      </w:r>
      <w:r w:rsidRPr="00261B6D">
        <w:rPr>
          <w:rFonts w:eastAsia="Aptos"/>
          <w:kern w:val="2"/>
          <w14:ligatures w14:val="standardContextual"/>
        </w:rPr>
        <w:t xml:space="preserve"> – </w:t>
      </w:r>
      <w:r w:rsidRPr="00261B6D">
        <w:rPr>
          <w:rFonts w:eastAsia="Aptos"/>
          <w:b/>
          <w:bCs/>
          <w:kern w:val="2"/>
          <w14:ligatures w14:val="standardContextual"/>
        </w:rPr>
        <w:t xml:space="preserve">can your activity be repeated and sustained? </w:t>
      </w:r>
      <w:r w:rsidRPr="00261B6D">
        <w:rPr>
          <w:rFonts w:eastAsia="Aptos"/>
          <w:i/>
          <w:iCs/>
          <w:kern w:val="2"/>
          <w14:ligatures w14:val="standardContextual"/>
        </w:rPr>
        <w:t xml:space="preserve">Big events can draw attention to reading for pleasure but also consider regular activity that </w:t>
      </w:r>
      <w:r w:rsidR="00882327">
        <w:rPr>
          <w:rFonts w:eastAsia="Aptos"/>
          <w:i/>
          <w:iCs/>
          <w:kern w:val="2"/>
          <w14:ligatures w14:val="standardContextual"/>
        </w:rPr>
        <w:t xml:space="preserve">continually </w:t>
      </w:r>
      <w:r w:rsidRPr="00261B6D">
        <w:rPr>
          <w:rFonts w:eastAsia="Aptos"/>
          <w:i/>
          <w:iCs/>
          <w:kern w:val="2"/>
          <w14:ligatures w14:val="standardContextual"/>
        </w:rPr>
        <w:t>promot</w:t>
      </w:r>
      <w:r w:rsidR="00882327">
        <w:rPr>
          <w:rFonts w:eastAsia="Aptos"/>
          <w:i/>
          <w:iCs/>
          <w:kern w:val="2"/>
          <w14:ligatures w14:val="standardContextual"/>
        </w:rPr>
        <w:t>es</w:t>
      </w:r>
      <w:r w:rsidRPr="00261B6D">
        <w:rPr>
          <w:rFonts w:eastAsia="Aptos"/>
          <w:i/>
          <w:iCs/>
          <w:kern w:val="2"/>
          <w14:ligatures w14:val="standardContextual"/>
        </w:rPr>
        <w:t xml:space="preserve"> and encourag</w:t>
      </w:r>
      <w:r w:rsidR="00882327">
        <w:rPr>
          <w:rFonts w:eastAsia="Aptos"/>
          <w:i/>
          <w:iCs/>
          <w:kern w:val="2"/>
          <w14:ligatures w14:val="standardContextual"/>
        </w:rPr>
        <w:t xml:space="preserve">es </w:t>
      </w:r>
      <w:r w:rsidRPr="00261B6D">
        <w:rPr>
          <w:rFonts w:eastAsia="Aptos"/>
          <w:i/>
          <w:iCs/>
          <w:kern w:val="2"/>
          <w14:ligatures w14:val="standardContextual"/>
        </w:rPr>
        <w:t>readership.</w:t>
      </w:r>
    </w:p>
    <w:p w14:paraId="49DA8E48" w14:textId="77777777" w:rsidR="00DF0A18" w:rsidRPr="00261B6D" w:rsidRDefault="00DF0A18" w:rsidP="00261B6D">
      <w:pPr>
        <w:spacing w:after="160" w:line="259" w:lineRule="auto"/>
        <w:ind w:left="720"/>
        <w:contextualSpacing/>
        <w:rPr>
          <w:rFonts w:eastAsia="Aptos"/>
          <w:kern w:val="2"/>
          <w14:ligatures w14:val="standardContextual"/>
        </w:rPr>
      </w:pPr>
    </w:p>
    <w:p w14:paraId="7B26E3D4" w14:textId="5BC9537B" w:rsidR="00DF0A18" w:rsidRPr="00261B6D" w:rsidRDefault="00DF0A18" w:rsidP="00DF0A18">
      <w:pPr>
        <w:numPr>
          <w:ilvl w:val="0"/>
          <w:numId w:val="37"/>
        </w:numPr>
        <w:spacing w:after="160" w:line="259" w:lineRule="auto"/>
        <w:contextualSpacing/>
        <w:rPr>
          <w:rFonts w:eastAsia="Aptos"/>
          <w:kern w:val="2"/>
          <w14:ligatures w14:val="standardContextual"/>
        </w:rPr>
      </w:pPr>
      <w:r w:rsidRPr="00261B6D">
        <w:rPr>
          <w:rFonts w:eastAsia="Aptos"/>
          <w:b/>
          <w:bCs/>
          <w:kern w:val="2"/>
          <w14:ligatures w14:val="standardContextual"/>
        </w:rPr>
        <w:t>Learner-led</w:t>
      </w:r>
      <w:r w:rsidRPr="00261B6D">
        <w:rPr>
          <w:rFonts w:eastAsia="Aptos"/>
          <w:kern w:val="2"/>
          <w14:ligatures w14:val="standardContextual"/>
        </w:rPr>
        <w:t xml:space="preserve"> – </w:t>
      </w:r>
      <w:r w:rsidRPr="00261B6D">
        <w:rPr>
          <w:rFonts w:eastAsia="Aptos"/>
          <w:b/>
          <w:bCs/>
          <w:kern w:val="2"/>
          <w14:ligatures w14:val="standardContextual"/>
        </w:rPr>
        <w:t>do your learners continue to have an active role in driving reading for pleasure?</w:t>
      </w:r>
      <w:r w:rsidRPr="00261B6D">
        <w:rPr>
          <w:rFonts w:eastAsia="Aptos"/>
          <w:kern w:val="2"/>
          <w14:ligatures w14:val="standardContextual"/>
        </w:rPr>
        <w:t xml:space="preserve"> </w:t>
      </w:r>
      <w:r w:rsidRPr="00261B6D">
        <w:rPr>
          <w:rFonts w:eastAsia="Aptos"/>
          <w:i/>
          <w:iCs/>
          <w:kern w:val="2"/>
          <w14:ligatures w14:val="standardContextual"/>
        </w:rPr>
        <w:t xml:space="preserve">Make sure your </w:t>
      </w:r>
      <w:r w:rsidR="00912BB7">
        <w:rPr>
          <w:rFonts w:eastAsia="Aptos"/>
          <w:i/>
          <w:iCs/>
          <w:kern w:val="2"/>
          <w14:ligatures w14:val="standardContextual"/>
        </w:rPr>
        <w:t>r</w:t>
      </w:r>
      <w:r w:rsidRPr="00261B6D">
        <w:rPr>
          <w:rFonts w:eastAsia="Aptos"/>
          <w:i/>
          <w:iCs/>
          <w:kern w:val="2"/>
          <w14:ligatures w14:val="standardContextual"/>
        </w:rPr>
        <w:t xml:space="preserve">eading </w:t>
      </w:r>
      <w:r w:rsidR="00912BB7">
        <w:rPr>
          <w:rFonts w:eastAsia="Aptos"/>
          <w:i/>
          <w:iCs/>
          <w:kern w:val="2"/>
          <w14:ligatures w14:val="standardContextual"/>
        </w:rPr>
        <w:t>l</w:t>
      </w:r>
      <w:r w:rsidRPr="00261B6D">
        <w:rPr>
          <w:rFonts w:eastAsia="Aptos"/>
          <w:i/>
          <w:iCs/>
          <w:kern w:val="2"/>
          <w14:ligatures w14:val="standardContextual"/>
        </w:rPr>
        <w:t xml:space="preserve">eadership </w:t>
      </w:r>
      <w:r w:rsidR="00912BB7">
        <w:rPr>
          <w:rFonts w:eastAsia="Aptos"/>
          <w:i/>
          <w:iCs/>
          <w:kern w:val="2"/>
          <w14:ligatures w14:val="standardContextual"/>
        </w:rPr>
        <w:t>g</w:t>
      </w:r>
      <w:r w:rsidRPr="00261B6D">
        <w:rPr>
          <w:rFonts w:eastAsia="Aptos"/>
          <w:i/>
          <w:iCs/>
          <w:kern w:val="2"/>
          <w14:ligatures w14:val="standardContextual"/>
        </w:rPr>
        <w:t>roup has an ongoing purpose by including them in your plans and having them help to inform the development of your reading culture.</w:t>
      </w:r>
    </w:p>
    <w:p w14:paraId="5EA91171" w14:textId="77777777" w:rsidR="00DF0A18" w:rsidRPr="00261B6D" w:rsidRDefault="00DF0A18" w:rsidP="00261B6D">
      <w:pPr>
        <w:ind w:left="360"/>
        <w:rPr>
          <w:rFonts w:eastAsia="Aptos"/>
          <w:kern w:val="2"/>
          <w14:ligatures w14:val="standardContextual"/>
        </w:rPr>
      </w:pPr>
    </w:p>
    <w:p w14:paraId="1DFF401E" w14:textId="77777777" w:rsidR="00DF0A18" w:rsidRPr="00261B6D" w:rsidRDefault="00DF0A18" w:rsidP="00DF0A18">
      <w:pPr>
        <w:numPr>
          <w:ilvl w:val="0"/>
          <w:numId w:val="37"/>
        </w:numPr>
        <w:spacing w:after="160" w:line="259" w:lineRule="auto"/>
        <w:contextualSpacing/>
        <w:rPr>
          <w:rFonts w:eastAsia="Aptos"/>
          <w:kern w:val="2"/>
          <w14:ligatures w14:val="standardContextual"/>
        </w:rPr>
      </w:pPr>
      <w:r w:rsidRPr="00261B6D">
        <w:rPr>
          <w:rFonts w:eastAsia="Aptos"/>
          <w:b/>
          <w:bCs/>
          <w:kern w:val="2"/>
          <w14:ligatures w14:val="standardContextual"/>
        </w:rPr>
        <w:t>Support</w:t>
      </w:r>
      <w:r w:rsidRPr="00261B6D">
        <w:rPr>
          <w:rFonts w:eastAsia="Aptos"/>
          <w:kern w:val="2"/>
          <w14:ligatures w14:val="standardContextual"/>
        </w:rPr>
        <w:t xml:space="preserve"> – </w:t>
      </w:r>
      <w:r w:rsidRPr="00261B6D">
        <w:rPr>
          <w:rFonts w:eastAsia="Aptos"/>
          <w:b/>
          <w:bCs/>
          <w:kern w:val="2"/>
          <w14:ligatures w14:val="standardContextual"/>
        </w:rPr>
        <w:t>do you have support across the school?</w:t>
      </w:r>
      <w:r w:rsidRPr="00261B6D">
        <w:rPr>
          <w:rFonts w:eastAsia="Aptos"/>
          <w:kern w:val="2"/>
          <w14:ligatures w14:val="standardContextual"/>
        </w:rPr>
        <w:t xml:space="preserve"> </w:t>
      </w:r>
      <w:r w:rsidRPr="00261B6D">
        <w:rPr>
          <w:rFonts w:eastAsia="Aptos"/>
          <w:i/>
          <w:iCs/>
          <w:kern w:val="2"/>
          <w14:ligatures w14:val="standardContextual"/>
        </w:rPr>
        <w:t>The focus is on whole-school culture building, so make sure your plans have the support of colleagues and senior leadership. If possible, continue to have reading for pleasure as a priority in your School Improvement Plan.</w:t>
      </w:r>
    </w:p>
    <w:p w14:paraId="5DBFB3C6" w14:textId="77777777" w:rsidR="00DF0A18" w:rsidRPr="00261B6D" w:rsidRDefault="00DF0A18" w:rsidP="00261B6D">
      <w:pPr>
        <w:ind w:left="360"/>
        <w:rPr>
          <w:rFonts w:eastAsia="Aptos"/>
          <w:kern w:val="2"/>
          <w14:ligatures w14:val="standardContextual"/>
        </w:rPr>
      </w:pPr>
    </w:p>
    <w:p w14:paraId="6F997F89" w14:textId="01FC6BC5" w:rsidR="00193741" w:rsidRPr="00193741" w:rsidRDefault="00DF0A18" w:rsidP="00584B3C">
      <w:pPr>
        <w:numPr>
          <w:ilvl w:val="0"/>
          <w:numId w:val="37"/>
        </w:numPr>
        <w:spacing w:after="160" w:line="259" w:lineRule="auto"/>
        <w:contextualSpacing/>
        <w:rPr>
          <w:rFonts w:eastAsia="Aptos"/>
          <w:kern w:val="2"/>
          <w14:ligatures w14:val="standardContextual"/>
        </w:rPr>
      </w:pPr>
      <w:r w:rsidRPr="00193741">
        <w:rPr>
          <w:rFonts w:eastAsia="Aptos"/>
          <w:b/>
          <w:bCs/>
          <w:kern w:val="2"/>
          <w14:ligatures w14:val="standardContextual"/>
        </w:rPr>
        <w:t xml:space="preserve">Monitoring </w:t>
      </w:r>
      <w:r w:rsidRPr="00193741">
        <w:rPr>
          <w:rFonts w:eastAsia="Aptos"/>
          <w:kern w:val="2"/>
          <w14:ligatures w14:val="standardContextual"/>
        </w:rPr>
        <w:t xml:space="preserve">– </w:t>
      </w:r>
      <w:r w:rsidRPr="00193741">
        <w:rPr>
          <w:rFonts w:eastAsia="Aptos"/>
          <w:b/>
          <w:bCs/>
          <w:kern w:val="2"/>
          <w14:ligatures w14:val="standardContextual"/>
        </w:rPr>
        <w:t>have you considered how you will record impact?</w:t>
      </w:r>
      <w:r w:rsidRPr="00193741">
        <w:rPr>
          <w:rFonts w:eastAsia="Aptos"/>
          <w:kern w:val="2"/>
          <w14:ligatures w14:val="standardContextual"/>
        </w:rPr>
        <w:t xml:space="preserve"> </w:t>
      </w:r>
      <w:r w:rsidRPr="00193741">
        <w:rPr>
          <w:rFonts w:eastAsia="Aptos"/>
          <w:i/>
          <w:iCs/>
          <w:kern w:val="2"/>
          <w14:ligatures w14:val="standardContextual"/>
        </w:rPr>
        <w:t xml:space="preserve">Having a means to record your impact is crucial. You can use the </w:t>
      </w:r>
      <w:hyperlink r:id="rId28" w:history="1">
        <w:r w:rsidRPr="00193741">
          <w:rPr>
            <w:rStyle w:val="Hyperlink"/>
            <w:rFonts w:eastAsia="Aptos"/>
            <w:i/>
            <w:iCs/>
            <w:kern w:val="2"/>
            <w14:ligatures w14:val="standardContextual"/>
          </w:rPr>
          <w:t>Reading Schools attitude surveys</w:t>
        </w:r>
      </w:hyperlink>
      <w:r w:rsidRPr="00193741">
        <w:rPr>
          <w:rFonts w:eastAsia="Aptos"/>
          <w:i/>
          <w:iCs/>
          <w:kern w:val="2"/>
          <w14:ligatures w14:val="standardContextual"/>
        </w:rPr>
        <w:t xml:space="preserve"> to continue gauging the interests of your school community, but also consider the wider impacts on your other recording methods, such as attendance, attainment and health and wellbeing.</w:t>
      </w:r>
    </w:p>
    <w:tbl>
      <w:tblPr>
        <w:tblStyle w:val="TableGrid1"/>
        <w:tblpPr w:leftFromText="181" w:rightFromText="181" w:vertAnchor="page" w:horzAnchor="margin" w:tblpXSpec="center" w:tblpY="1"/>
        <w:tblW w:w="15597" w:type="dxa"/>
        <w:tblLook w:val="04A0" w:firstRow="1" w:lastRow="0" w:firstColumn="1" w:lastColumn="0" w:noHBand="0" w:noVBand="1"/>
      </w:tblPr>
      <w:tblGrid>
        <w:gridCol w:w="1550"/>
        <w:gridCol w:w="2858"/>
        <w:gridCol w:w="3274"/>
        <w:gridCol w:w="3270"/>
        <w:gridCol w:w="3239"/>
        <w:gridCol w:w="1406"/>
      </w:tblGrid>
      <w:tr w:rsidR="008E5A0C" w:rsidRPr="008B6447" w14:paraId="42B72507" w14:textId="32F9BE1F" w:rsidTr="00F51331">
        <w:trPr>
          <w:trHeight w:val="983"/>
        </w:trPr>
        <w:tc>
          <w:tcPr>
            <w:tcW w:w="15597" w:type="dxa"/>
            <w:gridSpan w:val="6"/>
            <w:shd w:val="clear" w:color="auto" w:fill="F2F2F2" w:themeFill="background1" w:themeFillShade="F2"/>
          </w:tcPr>
          <w:p w14:paraId="05B2BFEE" w14:textId="77777777" w:rsidR="00F51331" w:rsidRDefault="00F51331" w:rsidP="00863C56">
            <w:pPr>
              <w:spacing w:after="160" w:line="259" w:lineRule="auto"/>
              <w:rPr>
                <w:rFonts w:eastAsia="Aptos"/>
                <w:b/>
                <w:bCs/>
              </w:rPr>
            </w:pPr>
          </w:p>
          <w:p w14:paraId="31FF6961" w14:textId="20D77BBD" w:rsidR="008E5A0C" w:rsidRPr="008B6447" w:rsidRDefault="008E5A0C" w:rsidP="00863C56">
            <w:pPr>
              <w:spacing w:after="160" w:line="259" w:lineRule="auto"/>
              <w:rPr>
                <w:rFonts w:eastAsia="Aptos"/>
                <w:b/>
                <w:bCs/>
              </w:rPr>
            </w:pPr>
            <w:r w:rsidRPr="008B6447">
              <w:rPr>
                <w:rFonts w:eastAsia="Aptos"/>
                <w:b/>
                <w:bCs/>
              </w:rPr>
              <w:t>1.2 Leadership of learning</w:t>
            </w:r>
          </w:p>
        </w:tc>
      </w:tr>
      <w:tr w:rsidR="008E5A0C" w:rsidRPr="008B6447" w14:paraId="4844D176" w14:textId="2E7A77F8" w:rsidTr="00F51331">
        <w:trPr>
          <w:trHeight w:val="515"/>
        </w:trPr>
        <w:tc>
          <w:tcPr>
            <w:tcW w:w="15597" w:type="dxa"/>
            <w:gridSpan w:val="6"/>
            <w:shd w:val="clear" w:color="auto" w:fill="F2F2F2" w:themeFill="background1" w:themeFillShade="F2"/>
          </w:tcPr>
          <w:p w14:paraId="246903A1" w14:textId="77777777" w:rsidR="008E5A0C" w:rsidRPr="00595BB7" w:rsidRDefault="008E5A0C" w:rsidP="00863C56">
            <w:pPr>
              <w:pStyle w:val="NoSpacing"/>
              <w:rPr>
                <w:sz w:val="20"/>
                <w:szCs w:val="20"/>
              </w:rPr>
            </w:pPr>
            <w:r w:rsidRPr="00595BB7">
              <w:rPr>
                <w:sz w:val="20"/>
                <w:szCs w:val="20"/>
              </w:rPr>
              <w:t>Key areas:</w:t>
            </w:r>
          </w:p>
          <w:p w14:paraId="6BBCF959" w14:textId="77777777" w:rsidR="008E5A0C" w:rsidRPr="00595BB7" w:rsidRDefault="008E5A0C" w:rsidP="00863C56">
            <w:pPr>
              <w:pStyle w:val="NoSpacing"/>
              <w:rPr>
                <w:sz w:val="20"/>
                <w:szCs w:val="20"/>
              </w:rPr>
            </w:pPr>
            <w:r w:rsidRPr="00595BB7">
              <w:rPr>
                <w:b/>
                <w:bCs/>
                <w:sz w:val="20"/>
                <w:szCs w:val="20"/>
              </w:rPr>
              <w:t>1.2.1 Reading leadership group</w:t>
            </w:r>
          </w:p>
          <w:p w14:paraId="4BB6BE92" w14:textId="77777777" w:rsidR="008E5A0C" w:rsidRPr="00595BB7" w:rsidRDefault="008E5A0C" w:rsidP="00863C56">
            <w:pPr>
              <w:pStyle w:val="NoSpacing"/>
              <w:rPr>
                <w:b/>
                <w:bCs/>
                <w:sz w:val="20"/>
                <w:szCs w:val="20"/>
              </w:rPr>
            </w:pPr>
            <w:r w:rsidRPr="00595BB7">
              <w:rPr>
                <w:b/>
                <w:bCs/>
                <w:sz w:val="20"/>
                <w:szCs w:val="20"/>
              </w:rPr>
              <w:t xml:space="preserve">1.2.2 Learner role modelling </w:t>
            </w:r>
          </w:p>
          <w:p w14:paraId="3CB9CEF7" w14:textId="77777777" w:rsidR="008E5A0C" w:rsidRPr="00595BB7" w:rsidRDefault="008E5A0C" w:rsidP="00863C56">
            <w:pPr>
              <w:pStyle w:val="NoSpacing"/>
              <w:rPr>
                <w:b/>
                <w:bCs/>
                <w:sz w:val="20"/>
                <w:szCs w:val="20"/>
              </w:rPr>
            </w:pPr>
            <w:r w:rsidRPr="00595BB7">
              <w:rPr>
                <w:b/>
                <w:bCs/>
                <w:sz w:val="20"/>
                <w:szCs w:val="20"/>
              </w:rPr>
              <w:t xml:space="preserve">1.2.3 Staff </w:t>
            </w:r>
            <w:r>
              <w:rPr>
                <w:b/>
                <w:bCs/>
                <w:sz w:val="20"/>
                <w:szCs w:val="20"/>
              </w:rPr>
              <w:t xml:space="preserve">being seen </w:t>
            </w:r>
            <w:r w:rsidRPr="00595BB7">
              <w:rPr>
                <w:b/>
                <w:bCs/>
                <w:sz w:val="20"/>
                <w:szCs w:val="20"/>
              </w:rPr>
              <w:t>as readers themselves</w:t>
            </w:r>
          </w:p>
          <w:p w14:paraId="3F45B119" w14:textId="77777777" w:rsidR="008E5A0C" w:rsidRPr="00595BB7" w:rsidRDefault="008E5A0C" w:rsidP="00863C56">
            <w:pPr>
              <w:pStyle w:val="NoSpacing"/>
              <w:rPr>
                <w:b/>
                <w:bCs/>
                <w:sz w:val="20"/>
                <w:szCs w:val="20"/>
              </w:rPr>
            </w:pPr>
            <w:r w:rsidRPr="00595BB7">
              <w:rPr>
                <w:b/>
                <w:bCs/>
                <w:sz w:val="20"/>
                <w:szCs w:val="20"/>
              </w:rPr>
              <w:t>1.2.4 Staff development</w:t>
            </w:r>
          </w:p>
          <w:p w14:paraId="2B5934BE" w14:textId="6FA7DDFA" w:rsidR="008E5A0C" w:rsidRPr="00595BB7" w:rsidRDefault="008E5A0C" w:rsidP="00863C56">
            <w:pPr>
              <w:pStyle w:val="NoSpacing"/>
              <w:rPr>
                <w:sz w:val="20"/>
                <w:szCs w:val="20"/>
              </w:rPr>
            </w:pPr>
            <w:r w:rsidRPr="00595BB7">
              <w:rPr>
                <w:b/>
                <w:bCs/>
                <w:sz w:val="20"/>
                <w:szCs w:val="20"/>
              </w:rPr>
              <w:t xml:space="preserve">1.2.5 Staff knowledge of </w:t>
            </w:r>
            <w:r>
              <w:rPr>
                <w:b/>
                <w:bCs/>
                <w:sz w:val="20"/>
                <w:szCs w:val="20"/>
              </w:rPr>
              <w:t xml:space="preserve">contemporary </w:t>
            </w:r>
            <w:r w:rsidRPr="00595BB7">
              <w:rPr>
                <w:b/>
                <w:bCs/>
                <w:sz w:val="20"/>
                <w:szCs w:val="20"/>
              </w:rPr>
              <w:t>children’s literature</w:t>
            </w:r>
          </w:p>
        </w:tc>
      </w:tr>
      <w:tr w:rsidR="008E5A0C" w:rsidRPr="008B6447" w14:paraId="580AF7ED" w14:textId="18493A16" w:rsidTr="00F51331">
        <w:trPr>
          <w:trHeight w:val="277"/>
        </w:trPr>
        <w:tc>
          <w:tcPr>
            <w:tcW w:w="1413" w:type="dxa"/>
            <w:shd w:val="clear" w:color="auto" w:fill="D9D9D9" w:themeFill="background1" w:themeFillShade="D9"/>
          </w:tcPr>
          <w:p w14:paraId="1324770F" w14:textId="77777777" w:rsidR="008E5A0C" w:rsidRPr="008B6447" w:rsidRDefault="008E5A0C" w:rsidP="00863C56">
            <w:pPr>
              <w:spacing w:after="160" w:line="259" w:lineRule="auto"/>
              <w:rPr>
                <w:rFonts w:eastAsia="Aptos"/>
                <w:b/>
                <w:bCs/>
                <w:sz w:val="20"/>
                <w:szCs w:val="20"/>
              </w:rPr>
            </w:pPr>
            <w:r w:rsidRPr="008B6447">
              <w:rPr>
                <w:rFonts w:eastAsia="Aptos"/>
                <w:b/>
                <w:bCs/>
                <w:sz w:val="20"/>
                <w:szCs w:val="20"/>
              </w:rPr>
              <w:t>Key area</w:t>
            </w:r>
          </w:p>
        </w:tc>
        <w:tc>
          <w:tcPr>
            <w:tcW w:w="2892" w:type="dxa"/>
            <w:shd w:val="clear" w:color="auto" w:fill="D9D9D9" w:themeFill="background1" w:themeFillShade="D9"/>
          </w:tcPr>
          <w:p w14:paraId="78F83018" w14:textId="73C45E67" w:rsidR="008E5A0C" w:rsidRPr="008B6447" w:rsidRDefault="008E5A0C" w:rsidP="00863C56">
            <w:pPr>
              <w:spacing w:after="160" w:line="259" w:lineRule="auto"/>
              <w:rPr>
                <w:rFonts w:eastAsia="Aptos"/>
                <w:b/>
                <w:bCs/>
                <w:sz w:val="20"/>
                <w:szCs w:val="20"/>
              </w:rPr>
            </w:pPr>
            <w:r w:rsidRPr="008B6447">
              <w:rPr>
                <w:rFonts w:eastAsia="Aptos"/>
                <w:b/>
                <w:bCs/>
                <w:sz w:val="20"/>
                <w:szCs w:val="20"/>
              </w:rPr>
              <w:t>What we did</w:t>
            </w:r>
            <w:r>
              <w:rPr>
                <w:rFonts w:eastAsia="Aptos"/>
                <w:b/>
                <w:bCs/>
                <w:sz w:val="20"/>
                <w:szCs w:val="20"/>
              </w:rPr>
              <w:t xml:space="preserve"> </w:t>
            </w:r>
            <w:r w:rsidRPr="00261B6D">
              <w:rPr>
                <w:rFonts w:eastAsia="Aptos"/>
                <w:sz w:val="20"/>
                <w:szCs w:val="20"/>
              </w:rPr>
              <w:t>(e.g. a very brief ou</w:t>
            </w:r>
            <w:r>
              <w:rPr>
                <w:rFonts w:eastAsia="Aptos"/>
                <w:sz w:val="20"/>
                <w:szCs w:val="20"/>
              </w:rPr>
              <w:t>t</w:t>
            </w:r>
            <w:r w:rsidRPr="00261B6D">
              <w:rPr>
                <w:rFonts w:eastAsia="Aptos"/>
                <w:sz w:val="20"/>
                <w:szCs w:val="20"/>
              </w:rPr>
              <w:t>line)</w:t>
            </w:r>
          </w:p>
        </w:tc>
        <w:tc>
          <w:tcPr>
            <w:tcW w:w="3306" w:type="dxa"/>
            <w:shd w:val="clear" w:color="auto" w:fill="D9D9D9" w:themeFill="background1" w:themeFillShade="D9"/>
          </w:tcPr>
          <w:p w14:paraId="645A0B04" w14:textId="35BE0D11" w:rsidR="008E5A0C" w:rsidRPr="008B6447" w:rsidRDefault="008E5A0C" w:rsidP="00863C56">
            <w:pPr>
              <w:spacing w:after="160" w:line="259" w:lineRule="auto"/>
              <w:rPr>
                <w:rFonts w:eastAsia="Aptos"/>
                <w:b/>
                <w:bCs/>
                <w:sz w:val="20"/>
                <w:szCs w:val="20"/>
              </w:rPr>
            </w:pPr>
            <w:r w:rsidRPr="008B6447">
              <w:rPr>
                <w:rFonts w:eastAsia="Aptos"/>
                <w:b/>
                <w:bCs/>
                <w:sz w:val="20"/>
                <w:szCs w:val="20"/>
              </w:rPr>
              <w:t>What worked</w:t>
            </w:r>
            <w:r>
              <w:rPr>
                <w:rFonts w:eastAsia="Aptos"/>
                <w:b/>
                <w:bCs/>
                <w:sz w:val="20"/>
                <w:szCs w:val="20"/>
              </w:rPr>
              <w:t xml:space="preserve"> </w:t>
            </w:r>
            <w:r w:rsidRPr="00261B6D">
              <w:rPr>
                <w:rFonts w:eastAsia="Aptos"/>
                <w:sz w:val="20"/>
                <w:szCs w:val="20"/>
              </w:rPr>
              <w:t xml:space="preserve">(e.g. good learner engagement, </w:t>
            </w:r>
            <w:r w:rsidR="00DF0A18" w:rsidRPr="00261B6D">
              <w:rPr>
                <w:rFonts w:eastAsia="Aptos"/>
                <w:sz w:val="20"/>
                <w:szCs w:val="20"/>
              </w:rPr>
              <w:t>attitude improvement)</w:t>
            </w:r>
          </w:p>
        </w:tc>
        <w:tc>
          <w:tcPr>
            <w:tcW w:w="3302" w:type="dxa"/>
            <w:shd w:val="clear" w:color="auto" w:fill="D9D9D9" w:themeFill="background1" w:themeFillShade="D9"/>
          </w:tcPr>
          <w:p w14:paraId="6D6593DC" w14:textId="176CFA55" w:rsidR="008E5A0C" w:rsidRPr="00261B6D" w:rsidRDefault="008E5A0C" w:rsidP="00863C56">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w:t>
            </w:r>
            <w:r w:rsidR="00DF0A18">
              <w:rPr>
                <w:rFonts w:eastAsia="Aptos"/>
                <w:sz w:val="20"/>
                <w:szCs w:val="20"/>
              </w:rPr>
              <w:t>e.g. poor engagement, expensive, laborious)</w:t>
            </w:r>
          </w:p>
        </w:tc>
        <w:tc>
          <w:tcPr>
            <w:tcW w:w="3278" w:type="dxa"/>
            <w:shd w:val="clear" w:color="auto" w:fill="D9D9D9" w:themeFill="background1" w:themeFillShade="D9"/>
          </w:tcPr>
          <w:p w14:paraId="6CE63EFA" w14:textId="15579F41" w:rsidR="008E5A0C" w:rsidRPr="00261B6D" w:rsidRDefault="008E5A0C" w:rsidP="00863C56">
            <w:pPr>
              <w:spacing w:after="160" w:line="259" w:lineRule="auto"/>
              <w:rPr>
                <w:rFonts w:eastAsia="Aptos"/>
                <w:sz w:val="20"/>
                <w:szCs w:val="20"/>
              </w:rPr>
            </w:pPr>
            <w:r w:rsidRPr="4C3EFE78">
              <w:rPr>
                <w:rFonts w:eastAsia="Aptos"/>
                <w:b/>
                <w:bCs/>
                <w:sz w:val="20"/>
                <w:szCs w:val="20"/>
              </w:rPr>
              <w:t>Next steps</w:t>
            </w:r>
            <w:r w:rsidRPr="4C3EFE78">
              <w:rPr>
                <w:rFonts w:eastAsia="Aptos"/>
                <w:b/>
                <w:bCs/>
              </w:rPr>
              <w:t xml:space="preserve"> </w:t>
            </w:r>
            <w:r w:rsidRPr="4C3EFE78">
              <w:rPr>
                <w:rFonts w:eastAsia="Aptos"/>
                <w:sz w:val="20"/>
                <w:szCs w:val="20"/>
              </w:rPr>
              <w:t>(e.g. sustain, improve, replace, cycle every few years)</w:t>
            </w:r>
          </w:p>
        </w:tc>
        <w:tc>
          <w:tcPr>
            <w:tcW w:w="1406" w:type="dxa"/>
            <w:shd w:val="clear" w:color="auto" w:fill="D9D9D9" w:themeFill="background1" w:themeFillShade="D9"/>
          </w:tcPr>
          <w:p w14:paraId="4C462865" w14:textId="38B52050" w:rsidR="00DF0A18" w:rsidRPr="008B6447" w:rsidRDefault="002C3E2B" w:rsidP="00863C56">
            <w:pPr>
              <w:spacing w:after="160" w:line="259" w:lineRule="auto"/>
              <w:rPr>
                <w:rFonts w:eastAsia="Aptos"/>
                <w:b/>
                <w:bCs/>
                <w:sz w:val="20"/>
                <w:szCs w:val="20"/>
              </w:rPr>
            </w:pPr>
            <w:r>
              <w:rPr>
                <w:rFonts w:eastAsia="Aptos"/>
                <w:b/>
                <w:bCs/>
                <w:sz w:val="20"/>
                <w:szCs w:val="20"/>
              </w:rPr>
              <w:t>R</w:t>
            </w:r>
            <w:r w:rsidR="00DF0A18">
              <w:rPr>
                <w:rFonts w:eastAsia="Aptos"/>
                <w:b/>
                <w:bCs/>
                <w:sz w:val="20"/>
                <w:szCs w:val="20"/>
              </w:rPr>
              <w:t xml:space="preserve">esponsible </w:t>
            </w:r>
            <w:r w:rsidR="00DF0A18" w:rsidRPr="00261B6D">
              <w:rPr>
                <w:rFonts w:eastAsia="Aptos"/>
                <w:sz w:val="20"/>
                <w:szCs w:val="20"/>
              </w:rPr>
              <w:t>(e.g</w:t>
            </w:r>
            <w:r w:rsidR="00DF0A18">
              <w:rPr>
                <w:rFonts w:eastAsia="Aptos"/>
                <w:sz w:val="20"/>
                <w:szCs w:val="20"/>
              </w:rPr>
              <w:t>.</w:t>
            </w:r>
            <w:r w:rsidR="00DF0A18" w:rsidRPr="00261B6D">
              <w:rPr>
                <w:rFonts w:eastAsia="Aptos"/>
                <w:sz w:val="20"/>
                <w:szCs w:val="20"/>
              </w:rPr>
              <w:t xml:space="preserve"> staff member, leadership group, pupil, SMT etc.)</w:t>
            </w:r>
          </w:p>
        </w:tc>
      </w:tr>
      <w:tr w:rsidR="008E5A0C" w:rsidRPr="008B6447" w14:paraId="057BD63D" w14:textId="3A8892B1" w:rsidTr="00F51331">
        <w:trPr>
          <w:trHeight w:val="1385"/>
        </w:trPr>
        <w:tc>
          <w:tcPr>
            <w:tcW w:w="1413" w:type="dxa"/>
          </w:tcPr>
          <w:p w14:paraId="595AF610" w14:textId="77777777" w:rsidR="008E5A0C" w:rsidRDefault="008E5A0C" w:rsidP="00863C56">
            <w:pPr>
              <w:spacing w:after="160" w:line="259" w:lineRule="auto"/>
              <w:rPr>
                <w:rFonts w:eastAsia="Aptos"/>
                <w:sz w:val="22"/>
                <w:szCs w:val="22"/>
              </w:rPr>
            </w:pPr>
          </w:p>
          <w:p w14:paraId="64AE6844" w14:textId="580C74CB" w:rsidR="008E5A0C" w:rsidRPr="00387CF1" w:rsidRDefault="00EF285F" w:rsidP="00863C56">
            <w:pPr>
              <w:pStyle w:val="NoSpacing"/>
              <w:rPr>
                <w:sz w:val="20"/>
                <w:szCs w:val="20"/>
              </w:rPr>
            </w:pPr>
            <w:r w:rsidRPr="00595BB7">
              <w:rPr>
                <w:b/>
                <w:bCs/>
                <w:sz w:val="20"/>
                <w:szCs w:val="20"/>
              </w:rPr>
              <w:t>1.2.1 Reading leadership group</w:t>
            </w:r>
          </w:p>
          <w:p w14:paraId="37D629B9" w14:textId="77777777" w:rsidR="008E5A0C" w:rsidRPr="008B6447" w:rsidRDefault="008E5A0C" w:rsidP="00863C56">
            <w:pPr>
              <w:spacing w:after="160" w:line="259" w:lineRule="auto"/>
              <w:rPr>
                <w:rFonts w:eastAsia="Aptos"/>
                <w:sz w:val="22"/>
                <w:szCs w:val="22"/>
              </w:rPr>
            </w:pPr>
          </w:p>
        </w:tc>
        <w:tc>
          <w:tcPr>
            <w:tcW w:w="2892" w:type="dxa"/>
          </w:tcPr>
          <w:p w14:paraId="2E0B63E4" w14:textId="77777777" w:rsidR="008E5A0C" w:rsidRPr="008B6447" w:rsidRDefault="008E5A0C" w:rsidP="00863C56">
            <w:pPr>
              <w:spacing w:after="160" w:line="259" w:lineRule="auto"/>
              <w:rPr>
                <w:rFonts w:eastAsia="Aptos"/>
                <w:sz w:val="22"/>
                <w:szCs w:val="22"/>
              </w:rPr>
            </w:pPr>
          </w:p>
        </w:tc>
        <w:tc>
          <w:tcPr>
            <w:tcW w:w="3306" w:type="dxa"/>
          </w:tcPr>
          <w:p w14:paraId="0603F8D3" w14:textId="77777777" w:rsidR="008E5A0C" w:rsidRPr="008B6447" w:rsidRDefault="008E5A0C" w:rsidP="00863C56">
            <w:pPr>
              <w:spacing w:after="160" w:line="259" w:lineRule="auto"/>
              <w:rPr>
                <w:rFonts w:eastAsia="Aptos"/>
                <w:sz w:val="22"/>
                <w:szCs w:val="22"/>
              </w:rPr>
            </w:pPr>
          </w:p>
        </w:tc>
        <w:tc>
          <w:tcPr>
            <w:tcW w:w="3302" w:type="dxa"/>
          </w:tcPr>
          <w:p w14:paraId="616D65B5" w14:textId="77777777" w:rsidR="008E5A0C" w:rsidRPr="008B6447" w:rsidRDefault="008E5A0C" w:rsidP="00863C56">
            <w:pPr>
              <w:spacing w:after="160" w:line="259" w:lineRule="auto"/>
              <w:rPr>
                <w:rFonts w:eastAsia="Aptos"/>
                <w:sz w:val="22"/>
                <w:szCs w:val="22"/>
              </w:rPr>
            </w:pPr>
          </w:p>
        </w:tc>
        <w:tc>
          <w:tcPr>
            <w:tcW w:w="3278" w:type="dxa"/>
          </w:tcPr>
          <w:p w14:paraId="3CE3AD4A" w14:textId="3A7D971D" w:rsidR="008E5A0C" w:rsidRPr="008B6447" w:rsidRDefault="008E5A0C" w:rsidP="00863C56">
            <w:pPr>
              <w:spacing w:after="160" w:line="259" w:lineRule="auto"/>
              <w:rPr>
                <w:rFonts w:eastAsia="Aptos"/>
                <w:sz w:val="22"/>
                <w:szCs w:val="22"/>
              </w:rPr>
            </w:pPr>
          </w:p>
        </w:tc>
        <w:tc>
          <w:tcPr>
            <w:tcW w:w="1406" w:type="dxa"/>
          </w:tcPr>
          <w:p w14:paraId="24706EA3" w14:textId="77777777" w:rsidR="008E5A0C" w:rsidRDefault="008E5A0C" w:rsidP="00863C56">
            <w:pPr>
              <w:spacing w:after="160" w:line="259" w:lineRule="auto"/>
              <w:rPr>
                <w:rStyle w:val="CommentReference"/>
              </w:rPr>
            </w:pPr>
          </w:p>
        </w:tc>
      </w:tr>
      <w:tr w:rsidR="008E5A0C" w:rsidRPr="008B6447" w14:paraId="45D72EFC" w14:textId="085130FE" w:rsidTr="00F51331">
        <w:trPr>
          <w:trHeight w:val="1975"/>
        </w:trPr>
        <w:tc>
          <w:tcPr>
            <w:tcW w:w="1413" w:type="dxa"/>
          </w:tcPr>
          <w:p w14:paraId="7AD69A47" w14:textId="77777777" w:rsidR="008E5A0C" w:rsidRPr="008B6447" w:rsidRDefault="008E5A0C" w:rsidP="00863C56">
            <w:pPr>
              <w:spacing w:after="160" w:line="259" w:lineRule="auto"/>
              <w:rPr>
                <w:rFonts w:eastAsia="Aptos"/>
                <w:sz w:val="22"/>
                <w:szCs w:val="22"/>
              </w:rPr>
            </w:pPr>
          </w:p>
          <w:p w14:paraId="75119EBD" w14:textId="59C85824" w:rsidR="008E5A0C" w:rsidRPr="00387CF1" w:rsidRDefault="00EF285F" w:rsidP="00863C56">
            <w:pPr>
              <w:pStyle w:val="NoSpacing"/>
              <w:rPr>
                <w:b/>
                <w:bCs/>
                <w:sz w:val="20"/>
                <w:szCs w:val="20"/>
              </w:rPr>
            </w:pPr>
            <w:r w:rsidRPr="00595BB7">
              <w:rPr>
                <w:b/>
                <w:bCs/>
                <w:sz w:val="20"/>
                <w:szCs w:val="20"/>
              </w:rPr>
              <w:t xml:space="preserve">1.2.2 Learner role modelling </w:t>
            </w:r>
          </w:p>
        </w:tc>
        <w:tc>
          <w:tcPr>
            <w:tcW w:w="2892" w:type="dxa"/>
          </w:tcPr>
          <w:p w14:paraId="4003A202" w14:textId="77777777" w:rsidR="008E5A0C" w:rsidRPr="008B6447" w:rsidRDefault="008E5A0C" w:rsidP="00863C56">
            <w:pPr>
              <w:spacing w:after="160" w:line="259" w:lineRule="auto"/>
              <w:rPr>
                <w:rFonts w:eastAsia="Aptos"/>
                <w:sz w:val="22"/>
                <w:szCs w:val="22"/>
              </w:rPr>
            </w:pPr>
          </w:p>
        </w:tc>
        <w:tc>
          <w:tcPr>
            <w:tcW w:w="3306" w:type="dxa"/>
          </w:tcPr>
          <w:p w14:paraId="666B0F8D" w14:textId="77777777" w:rsidR="008E5A0C" w:rsidRPr="008B6447" w:rsidRDefault="008E5A0C" w:rsidP="00863C56">
            <w:pPr>
              <w:spacing w:after="160" w:line="259" w:lineRule="auto"/>
              <w:rPr>
                <w:rFonts w:eastAsia="Aptos"/>
                <w:sz w:val="22"/>
                <w:szCs w:val="22"/>
              </w:rPr>
            </w:pPr>
          </w:p>
        </w:tc>
        <w:tc>
          <w:tcPr>
            <w:tcW w:w="3302" w:type="dxa"/>
          </w:tcPr>
          <w:p w14:paraId="3440727C" w14:textId="77777777" w:rsidR="008E5A0C" w:rsidRPr="008B6447" w:rsidRDefault="008E5A0C" w:rsidP="00863C56">
            <w:pPr>
              <w:spacing w:after="160" w:line="259" w:lineRule="auto"/>
              <w:rPr>
                <w:rFonts w:eastAsia="Aptos"/>
                <w:sz w:val="22"/>
                <w:szCs w:val="22"/>
              </w:rPr>
            </w:pPr>
          </w:p>
        </w:tc>
        <w:tc>
          <w:tcPr>
            <w:tcW w:w="3278" w:type="dxa"/>
          </w:tcPr>
          <w:p w14:paraId="2774C5DB" w14:textId="77777777" w:rsidR="008E5A0C" w:rsidRPr="008B6447" w:rsidRDefault="008E5A0C" w:rsidP="00863C56">
            <w:pPr>
              <w:spacing w:after="160" w:line="259" w:lineRule="auto"/>
              <w:rPr>
                <w:rFonts w:eastAsia="Aptos"/>
                <w:sz w:val="22"/>
                <w:szCs w:val="22"/>
              </w:rPr>
            </w:pPr>
          </w:p>
        </w:tc>
        <w:tc>
          <w:tcPr>
            <w:tcW w:w="1406" w:type="dxa"/>
          </w:tcPr>
          <w:p w14:paraId="2DD14895" w14:textId="77777777" w:rsidR="008E5A0C" w:rsidRPr="008B6447" w:rsidRDefault="008E5A0C" w:rsidP="00863C56">
            <w:pPr>
              <w:spacing w:after="160" w:line="259" w:lineRule="auto"/>
              <w:rPr>
                <w:rFonts w:eastAsia="Aptos"/>
                <w:sz w:val="22"/>
                <w:szCs w:val="22"/>
              </w:rPr>
            </w:pPr>
          </w:p>
        </w:tc>
      </w:tr>
      <w:tr w:rsidR="008E5A0C" w:rsidRPr="008B6447" w14:paraId="7EFF1309" w14:textId="50DA3A78" w:rsidTr="00F51331">
        <w:trPr>
          <w:trHeight w:val="1513"/>
        </w:trPr>
        <w:tc>
          <w:tcPr>
            <w:tcW w:w="1413" w:type="dxa"/>
          </w:tcPr>
          <w:p w14:paraId="7051102B" w14:textId="77777777" w:rsidR="008E5A0C" w:rsidRDefault="008E5A0C" w:rsidP="00863C56">
            <w:pPr>
              <w:spacing w:after="160" w:line="259" w:lineRule="auto"/>
              <w:rPr>
                <w:rFonts w:eastAsia="Aptos"/>
                <w:sz w:val="22"/>
                <w:szCs w:val="22"/>
              </w:rPr>
            </w:pPr>
          </w:p>
          <w:p w14:paraId="4919B432" w14:textId="657B0D5A" w:rsidR="008E5A0C" w:rsidRPr="00387CF1" w:rsidRDefault="00EF285F" w:rsidP="00863C56">
            <w:pPr>
              <w:pStyle w:val="NoSpacing"/>
              <w:rPr>
                <w:b/>
                <w:bCs/>
                <w:sz w:val="20"/>
                <w:szCs w:val="20"/>
              </w:rPr>
            </w:pPr>
            <w:r w:rsidRPr="00595BB7">
              <w:rPr>
                <w:b/>
                <w:bCs/>
                <w:sz w:val="20"/>
                <w:szCs w:val="20"/>
              </w:rPr>
              <w:t xml:space="preserve">1.2.3 Staff </w:t>
            </w:r>
            <w:r>
              <w:rPr>
                <w:b/>
                <w:bCs/>
                <w:sz w:val="20"/>
                <w:szCs w:val="20"/>
              </w:rPr>
              <w:t xml:space="preserve">being seen </w:t>
            </w:r>
            <w:r w:rsidRPr="00595BB7">
              <w:rPr>
                <w:b/>
                <w:bCs/>
                <w:sz w:val="20"/>
                <w:szCs w:val="20"/>
              </w:rPr>
              <w:t>as readers themselves</w:t>
            </w:r>
          </w:p>
          <w:p w14:paraId="6B325DE0" w14:textId="77777777" w:rsidR="008E5A0C" w:rsidRPr="008B6447" w:rsidRDefault="008E5A0C" w:rsidP="00863C56">
            <w:pPr>
              <w:spacing w:after="160" w:line="259" w:lineRule="auto"/>
              <w:rPr>
                <w:rFonts w:eastAsia="Aptos"/>
                <w:sz w:val="22"/>
                <w:szCs w:val="22"/>
              </w:rPr>
            </w:pPr>
          </w:p>
        </w:tc>
        <w:tc>
          <w:tcPr>
            <w:tcW w:w="2892" w:type="dxa"/>
          </w:tcPr>
          <w:p w14:paraId="06483C89" w14:textId="77777777" w:rsidR="008E5A0C" w:rsidRPr="008B6447" w:rsidRDefault="008E5A0C" w:rsidP="00863C56">
            <w:pPr>
              <w:spacing w:after="160" w:line="259" w:lineRule="auto"/>
              <w:rPr>
                <w:rFonts w:eastAsia="Aptos"/>
                <w:sz w:val="22"/>
                <w:szCs w:val="22"/>
              </w:rPr>
            </w:pPr>
          </w:p>
        </w:tc>
        <w:tc>
          <w:tcPr>
            <w:tcW w:w="3306" w:type="dxa"/>
          </w:tcPr>
          <w:p w14:paraId="1C470573" w14:textId="77777777" w:rsidR="008E5A0C" w:rsidRPr="008B6447" w:rsidRDefault="008E5A0C" w:rsidP="00863C56">
            <w:pPr>
              <w:spacing w:after="160" w:line="259" w:lineRule="auto"/>
              <w:rPr>
                <w:rFonts w:eastAsia="Aptos"/>
                <w:sz w:val="22"/>
                <w:szCs w:val="22"/>
              </w:rPr>
            </w:pPr>
          </w:p>
        </w:tc>
        <w:tc>
          <w:tcPr>
            <w:tcW w:w="3302" w:type="dxa"/>
          </w:tcPr>
          <w:p w14:paraId="6BA8D0A9" w14:textId="77777777" w:rsidR="008E5A0C" w:rsidRPr="008B6447" w:rsidRDefault="008E5A0C" w:rsidP="00863C56">
            <w:pPr>
              <w:spacing w:after="160" w:line="259" w:lineRule="auto"/>
              <w:rPr>
                <w:rFonts w:eastAsia="Aptos"/>
                <w:sz w:val="22"/>
                <w:szCs w:val="22"/>
              </w:rPr>
            </w:pPr>
          </w:p>
        </w:tc>
        <w:tc>
          <w:tcPr>
            <w:tcW w:w="3278" w:type="dxa"/>
          </w:tcPr>
          <w:p w14:paraId="4659D2F6" w14:textId="77777777" w:rsidR="008E5A0C" w:rsidRPr="008B6447" w:rsidRDefault="008E5A0C" w:rsidP="00863C56">
            <w:pPr>
              <w:spacing w:after="160" w:line="259" w:lineRule="auto"/>
              <w:rPr>
                <w:rFonts w:eastAsia="Aptos"/>
                <w:sz w:val="22"/>
                <w:szCs w:val="22"/>
              </w:rPr>
            </w:pPr>
          </w:p>
        </w:tc>
        <w:tc>
          <w:tcPr>
            <w:tcW w:w="1406" w:type="dxa"/>
          </w:tcPr>
          <w:p w14:paraId="5F01EC3A" w14:textId="77777777" w:rsidR="008E5A0C" w:rsidRPr="008B6447" w:rsidRDefault="008E5A0C" w:rsidP="00863C56">
            <w:pPr>
              <w:spacing w:after="160" w:line="259" w:lineRule="auto"/>
              <w:rPr>
                <w:rFonts w:eastAsia="Aptos"/>
                <w:sz w:val="22"/>
                <w:szCs w:val="22"/>
              </w:rPr>
            </w:pPr>
          </w:p>
        </w:tc>
      </w:tr>
      <w:tr w:rsidR="008E5A0C" w:rsidRPr="008B6447" w14:paraId="0D88DB2F" w14:textId="67D056B8" w:rsidTr="00F51331">
        <w:trPr>
          <w:trHeight w:val="1513"/>
        </w:trPr>
        <w:tc>
          <w:tcPr>
            <w:tcW w:w="1413" w:type="dxa"/>
          </w:tcPr>
          <w:p w14:paraId="7D6458B9" w14:textId="77777777" w:rsidR="008E5A0C" w:rsidRDefault="008E5A0C" w:rsidP="00863C56">
            <w:pPr>
              <w:spacing w:after="160" w:line="259" w:lineRule="auto"/>
              <w:rPr>
                <w:rFonts w:eastAsia="Aptos"/>
                <w:sz w:val="22"/>
                <w:szCs w:val="22"/>
              </w:rPr>
            </w:pPr>
          </w:p>
          <w:p w14:paraId="3358AF53" w14:textId="6BA0C4C7" w:rsidR="008E5A0C" w:rsidRPr="00387CF1" w:rsidRDefault="00EF285F" w:rsidP="00863C56">
            <w:pPr>
              <w:pStyle w:val="NoSpacing"/>
              <w:rPr>
                <w:b/>
                <w:bCs/>
                <w:sz w:val="20"/>
                <w:szCs w:val="20"/>
              </w:rPr>
            </w:pPr>
            <w:r w:rsidRPr="00595BB7">
              <w:rPr>
                <w:b/>
                <w:bCs/>
                <w:sz w:val="20"/>
                <w:szCs w:val="20"/>
              </w:rPr>
              <w:t>1.2.4 Staff development</w:t>
            </w:r>
          </w:p>
          <w:p w14:paraId="0FDEA482" w14:textId="77777777" w:rsidR="008E5A0C" w:rsidRDefault="008E5A0C" w:rsidP="00863C56">
            <w:pPr>
              <w:spacing w:after="160" w:line="259" w:lineRule="auto"/>
              <w:rPr>
                <w:rFonts w:eastAsia="Aptos"/>
                <w:sz w:val="22"/>
                <w:szCs w:val="22"/>
              </w:rPr>
            </w:pPr>
          </w:p>
          <w:p w14:paraId="1A8A4126" w14:textId="77777777" w:rsidR="008E5A0C" w:rsidRPr="008B6447" w:rsidRDefault="008E5A0C" w:rsidP="00863C56">
            <w:pPr>
              <w:spacing w:after="160" w:line="259" w:lineRule="auto"/>
              <w:rPr>
                <w:rFonts w:eastAsia="Aptos"/>
                <w:sz w:val="22"/>
                <w:szCs w:val="22"/>
              </w:rPr>
            </w:pPr>
          </w:p>
        </w:tc>
        <w:tc>
          <w:tcPr>
            <w:tcW w:w="2892" w:type="dxa"/>
          </w:tcPr>
          <w:p w14:paraId="44F21277" w14:textId="77777777" w:rsidR="008E5A0C" w:rsidRPr="008B6447" w:rsidRDefault="008E5A0C" w:rsidP="00863C56">
            <w:pPr>
              <w:spacing w:after="160" w:line="259" w:lineRule="auto"/>
              <w:rPr>
                <w:rFonts w:eastAsia="Aptos"/>
                <w:sz w:val="22"/>
                <w:szCs w:val="22"/>
              </w:rPr>
            </w:pPr>
          </w:p>
        </w:tc>
        <w:tc>
          <w:tcPr>
            <w:tcW w:w="3306" w:type="dxa"/>
          </w:tcPr>
          <w:p w14:paraId="15BB39E6" w14:textId="77777777" w:rsidR="008E5A0C" w:rsidRPr="008B6447" w:rsidRDefault="008E5A0C" w:rsidP="00863C56">
            <w:pPr>
              <w:spacing w:after="160" w:line="259" w:lineRule="auto"/>
              <w:rPr>
                <w:rFonts w:eastAsia="Aptos"/>
                <w:sz w:val="22"/>
                <w:szCs w:val="22"/>
              </w:rPr>
            </w:pPr>
          </w:p>
        </w:tc>
        <w:tc>
          <w:tcPr>
            <w:tcW w:w="3302" w:type="dxa"/>
          </w:tcPr>
          <w:p w14:paraId="4AA8D7CA" w14:textId="77777777" w:rsidR="008E5A0C" w:rsidRPr="008B6447" w:rsidRDefault="008E5A0C" w:rsidP="00863C56">
            <w:pPr>
              <w:spacing w:after="160" w:line="259" w:lineRule="auto"/>
              <w:rPr>
                <w:rFonts w:eastAsia="Aptos"/>
                <w:sz w:val="22"/>
                <w:szCs w:val="22"/>
              </w:rPr>
            </w:pPr>
          </w:p>
        </w:tc>
        <w:tc>
          <w:tcPr>
            <w:tcW w:w="3278" w:type="dxa"/>
          </w:tcPr>
          <w:p w14:paraId="4A6B32CE" w14:textId="77777777" w:rsidR="008E5A0C" w:rsidRPr="008B6447" w:rsidRDefault="008E5A0C" w:rsidP="00863C56">
            <w:pPr>
              <w:spacing w:after="160" w:line="259" w:lineRule="auto"/>
              <w:rPr>
                <w:rFonts w:eastAsia="Aptos"/>
                <w:sz w:val="22"/>
                <w:szCs w:val="22"/>
              </w:rPr>
            </w:pPr>
          </w:p>
        </w:tc>
        <w:tc>
          <w:tcPr>
            <w:tcW w:w="1406" w:type="dxa"/>
          </w:tcPr>
          <w:p w14:paraId="3E9BAF07" w14:textId="77777777" w:rsidR="008E5A0C" w:rsidRPr="008B6447" w:rsidRDefault="008E5A0C" w:rsidP="00863C56">
            <w:pPr>
              <w:spacing w:after="160" w:line="259" w:lineRule="auto"/>
              <w:rPr>
                <w:rFonts w:eastAsia="Aptos"/>
                <w:sz w:val="22"/>
                <w:szCs w:val="22"/>
              </w:rPr>
            </w:pPr>
          </w:p>
        </w:tc>
      </w:tr>
      <w:tr w:rsidR="008E5A0C" w:rsidRPr="008B6447" w14:paraId="4223ABB2" w14:textId="759685BE" w:rsidTr="00F51331">
        <w:trPr>
          <w:trHeight w:val="1513"/>
        </w:trPr>
        <w:tc>
          <w:tcPr>
            <w:tcW w:w="1413" w:type="dxa"/>
          </w:tcPr>
          <w:p w14:paraId="6E69BB3B" w14:textId="77777777" w:rsidR="008E5A0C" w:rsidRDefault="008E5A0C" w:rsidP="00863C56">
            <w:pPr>
              <w:spacing w:after="160" w:line="259" w:lineRule="auto"/>
              <w:rPr>
                <w:rFonts w:eastAsia="Aptos"/>
                <w:sz w:val="22"/>
                <w:szCs w:val="22"/>
              </w:rPr>
            </w:pPr>
          </w:p>
          <w:p w14:paraId="28044CFC" w14:textId="233B9268" w:rsidR="008E5A0C" w:rsidRDefault="00EF285F" w:rsidP="00863C56">
            <w:pPr>
              <w:spacing w:after="160" w:line="259" w:lineRule="auto"/>
              <w:rPr>
                <w:rFonts w:eastAsia="Aptos"/>
                <w:sz w:val="22"/>
                <w:szCs w:val="22"/>
              </w:rPr>
            </w:pPr>
            <w:r w:rsidRPr="00595BB7">
              <w:rPr>
                <w:b/>
                <w:bCs/>
                <w:sz w:val="20"/>
                <w:szCs w:val="20"/>
              </w:rPr>
              <w:t xml:space="preserve">1.2.5 Staff knowledge of </w:t>
            </w:r>
            <w:r>
              <w:rPr>
                <w:b/>
                <w:bCs/>
                <w:sz w:val="20"/>
                <w:szCs w:val="20"/>
              </w:rPr>
              <w:t xml:space="preserve">contemporary </w:t>
            </w:r>
            <w:r w:rsidRPr="00595BB7">
              <w:rPr>
                <w:b/>
                <w:bCs/>
                <w:sz w:val="20"/>
                <w:szCs w:val="20"/>
              </w:rPr>
              <w:t>children’s literature</w:t>
            </w:r>
          </w:p>
          <w:p w14:paraId="564D6573" w14:textId="77777777" w:rsidR="008E5A0C" w:rsidRPr="008B6447" w:rsidRDefault="008E5A0C" w:rsidP="00863C56">
            <w:pPr>
              <w:spacing w:after="160" w:line="259" w:lineRule="auto"/>
              <w:rPr>
                <w:rFonts w:eastAsia="Aptos"/>
                <w:sz w:val="22"/>
                <w:szCs w:val="22"/>
              </w:rPr>
            </w:pPr>
          </w:p>
        </w:tc>
        <w:tc>
          <w:tcPr>
            <w:tcW w:w="2892" w:type="dxa"/>
          </w:tcPr>
          <w:p w14:paraId="7239E2A3" w14:textId="77777777" w:rsidR="008E5A0C" w:rsidRPr="008B6447" w:rsidRDefault="008E5A0C" w:rsidP="00863C56">
            <w:pPr>
              <w:spacing w:after="160" w:line="259" w:lineRule="auto"/>
              <w:rPr>
                <w:rFonts w:eastAsia="Aptos"/>
                <w:sz w:val="22"/>
                <w:szCs w:val="22"/>
              </w:rPr>
            </w:pPr>
          </w:p>
        </w:tc>
        <w:tc>
          <w:tcPr>
            <w:tcW w:w="3306" w:type="dxa"/>
          </w:tcPr>
          <w:p w14:paraId="31B87CB4" w14:textId="77777777" w:rsidR="008E5A0C" w:rsidRPr="008B6447" w:rsidRDefault="008E5A0C" w:rsidP="00863C56">
            <w:pPr>
              <w:spacing w:after="160" w:line="259" w:lineRule="auto"/>
              <w:rPr>
                <w:rFonts w:eastAsia="Aptos"/>
                <w:sz w:val="22"/>
                <w:szCs w:val="22"/>
              </w:rPr>
            </w:pPr>
          </w:p>
        </w:tc>
        <w:tc>
          <w:tcPr>
            <w:tcW w:w="3302" w:type="dxa"/>
          </w:tcPr>
          <w:p w14:paraId="0D94D80A" w14:textId="77777777" w:rsidR="008E5A0C" w:rsidRPr="008B6447" w:rsidRDefault="008E5A0C" w:rsidP="00863C56">
            <w:pPr>
              <w:spacing w:after="160" w:line="259" w:lineRule="auto"/>
              <w:rPr>
                <w:rFonts w:eastAsia="Aptos"/>
                <w:sz w:val="22"/>
                <w:szCs w:val="22"/>
              </w:rPr>
            </w:pPr>
          </w:p>
        </w:tc>
        <w:tc>
          <w:tcPr>
            <w:tcW w:w="3278" w:type="dxa"/>
          </w:tcPr>
          <w:p w14:paraId="2230B886" w14:textId="77777777" w:rsidR="008E5A0C" w:rsidRPr="008B6447" w:rsidRDefault="008E5A0C" w:rsidP="00863C56">
            <w:pPr>
              <w:spacing w:after="160" w:line="259" w:lineRule="auto"/>
              <w:rPr>
                <w:rFonts w:eastAsia="Aptos"/>
                <w:sz w:val="22"/>
                <w:szCs w:val="22"/>
              </w:rPr>
            </w:pPr>
          </w:p>
        </w:tc>
        <w:tc>
          <w:tcPr>
            <w:tcW w:w="1406" w:type="dxa"/>
          </w:tcPr>
          <w:p w14:paraId="2A95C0F0" w14:textId="77777777" w:rsidR="008E5A0C" w:rsidRPr="008B6447" w:rsidRDefault="008E5A0C" w:rsidP="00863C56">
            <w:pPr>
              <w:spacing w:after="160" w:line="259" w:lineRule="auto"/>
              <w:rPr>
                <w:rFonts w:eastAsia="Aptos"/>
                <w:sz w:val="22"/>
                <w:szCs w:val="22"/>
              </w:rPr>
            </w:pPr>
          </w:p>
        </w:tc>
      </w:tr>
      <w:tr w:rsidR="00DF0A18" w:rsidRPr="008B6447" w14:paraId="6F578636" w14:textId="4E1774DA" w:rsidTr="00F51331">
        <w:trPr>
          <w:trHeight w:val="1094"/>
        </w:trPr>
        <w:tc>
          <w:tcPr>
            <w:tcW w:w="15597" w:type="dxa"/>
            <w:gridSpan w:val="6"/>
          </w:tcPr>
          <w:p w14:paraId="03DC4AF8" w14:textId="77777777" w:rsidR="00DF0A18" w:rsidRPr="008B6447" w:rsidRDefault="00DF0A18" w:rsidP="00863C56">
            <w:pPr>
              <w:spacing w:after="160" w:line="259" w:lineRule="auto"/>
              <w:rPr>
                <w:rFonts w:eastAsia="Aptos"/>
                <w:sz w:val="22"/>
                <w:szCs w:val="22"/>
              </w:rPr>
            </w:pPr>
            <w:r w:rsidRPr="008B6447">
              <w:rPr>
                <w:rFonts w:eastAsia="Aptos"/>
                <w:sz w:val="22"/>
                <w:szCs w:val="22"/>
              </w:rPr>
              <w:t>Notes:</w:t>
            </w:r>
          </w:p>
          <w:p w14:paraId="3534C9E9" w14:textId="77777777" w:rsidR="00DF0A18" w:rsidRPr="008B6447" w:rsidRDefault="00DF0A18" w:rsidP="00863C56">
            <w:pPr>
              <w:spacing w:after="160" w:line="259" w:lineRule="auto"/>
              <w:rPr>
                <w:rFonts w:eastAsia="Aptos"/>
                <w:sz w:val="22"/>
                <w:szCs w:val="22"/>
              </w:rPr>
            </w:pPr>
          </w:p>
          <w:p w14:paraId="4532C3DD" w14:textId="77777777" w:rsidR="00DF0A18" w:rsidRPr="008B6447" w:rsidRDefault="00DF0A18" w:rsidP="00863C56">
            <w:pPr>
              <w:spacing w:after="160" w:line="259" w:lineRule="auto"/>
              <w:rPr>
                <w:rFonts w:eastAsia="Aptos"/>
                <w:sz w:val="22"/>
                <w:szCs w:val="22"/>
              </w:rPr>
            </w:pPr>
          </w:p>
          <w:p w14:paraId="4790D56B" w14:textId="77777777" w:rsidR="00DF0A18" w:rsidRDefault="00DF0A18" w:rsidP="00863C56">
            <w:pPr>
              <w:spacing w:after="160" w:line="259" w:lineRule="auto"/>
              <w:rPr>
                <w:rFonts w:eastAsia="Aptos"/>
                <w:sz w:val="22"/>
                <w:szCs w:val="22"/>
              </w:rPr>
            </w:pPr>
          </w:p>
          <w:p w14:paraId="1A584570" w14:textId="77777777" w:rsidR="00DF0A18" w:rsidRDefault="00DF0A18" w:rsidP="00863C56">
            <w:pPr>
              <w:spacing w:after="160" w:line="259" w:lineRule="auto"/>
              <w:rPr>
                <w:rFonts w:eastAsia="Aptos"/>
                <w:sz w:val="22"/>
                <w:szCs w:val="22"/>
              </w:rPr>
            </w:pPr>
          </w:p>
          <w:p w14:paraId="476C8BD0" w14:textId="77777777" w:rsidR="00DF0A18" w:rsidRPr="008B6447" w:rsidRDefault="00DF0A18" w:rsidP="00863C56">
            <w:pPr>
              <w:spacing w:after="160" w:line="259" w:lineRule="auto"/>
              <w:rPr>
                <w:rFonts w:eastAsia="Aptos"/>
                <w:sz w:val="22"/>
                <w:szCs w:val="22"/>
              </w:rPr>
            </w:pPr>
          </w:p>
          <w:p w14:paraId="74EABBD7" w14:textId="77777777" w:rsidR="00DF0A18" w:rsidRPr="008B6447" w:rsidRDefault="00DF0A18" w:rsidP="00863C56">
            <w:pPr>
              <w:spacing w:after="160" w:line="259" w:lineRule="auto"/>
              <w:rPr>
                <w:rFonts w:eastAsia="Aptos"/>
                <w:sz w:val="22"/>
                <w:szCs w:val="22"/>
              </w:rPr>
            </w:pPr>
          </w:p>
        </w:tc>
      </w:tr>
    </w:tbl>
    <w:tbl>
      <w:tblPr>
        <w:tblStyle w:val="TableGrid1"/>
        <w:tblW w:w="15808" w:type="dxa"/>
        <w:tblInd w:w="-929" w:type="dxa"/>
        <w:tblLook w:val="04A0" w:firstRow="1" w:lastRow="0" w:firstColumn="1" w:lastColumn="0" w:noHBand="0" w:noVBand="1"/>
      </w:tblPr>
      <w:tblGrid>
        <w:gridCol w:w="1417"/>
        <w:gridCol w:w="3050"/>
        <w:gridCol w:w="3454"/>
        <w:gridCol w:w="3477"/>
        <w:gridCol w:w="2805"/>
        <w:gridCol w:w="1605"/>
      </w:tblGrid>
      <w:tr w:rsidR="00AF2B2C" w:rsidRPr="008B6447" w14:paraId="695E61A1" w14:textId="304B2ACD">
        <w:trPr>
          <w:trHeight w:val="399"/>
        </w:trPr>
        <w:tc>
          <w:tcPr>
            <w:tcW w:w="15808" w:type="dxa"/>
            <w:gridSpan w:val="6"/>
            <w:shd w:val="clear" w:color="auto" w:fill="F2F2F2"/>
          </w:tcPr>
          <w:p w14:paraId="4EB5C4F3" w14:textId="3C5CF115" w:rsidR="00AF2B2C" w:rsidRPr="008B6447" w:rsidRDefault="00AF2B2C" w:rsidP="008B6447">
            <w:pPr>
              <w:spacing w:after="160" w:line="259" w:lineRule="auto"/>
              <w:rPr>
                <w:rFonts w:eastAsia="Aptos"/>
                <w:b/>
                <w:bCs/>
              </w:rPr>
            </w:pPr>
            <w:r w:rsidRPr="008B6447">
              <w:rPr>
                <w:rFonts w:eastAsia="Aptos"/>
                <w:b/>
                <w:bCs/>
              </w:rPr>
              <w:lastRenderedPageBreak/>
              <w:t>1.3 Leadership of change</w:t>
            </w:r>
          </w:p>
        </w:tc>
      </w:tr>
      <w:tr w:rsidR="00AF2B2C" w:rsidRPr="008B6447" w14:paraId="1BB5904D" w14:textId="2E518D3F">
        <w:trPr>
          <w:trHeight w:val="667"/>
        </w:trPr>
        <w:tc>
          <w:tcPr>
            <w:tcW w:w="15808" w:type="dxa"/>
            <w:gridSpan w:val="6"/>
            <w:shd w:val="clear" w:color="auto" w:fill="F2F2F2"/>
          </w:tcPr>
          <w:p w14:paraId="375A8E0E" w14:textId="77777777" w:rsidR="00AF2B2C" w:rsidRPr="00595BB7" w:rsidRDefault="00AF2B2C" w:rsidP="00595BB7">
            <w:pPr>
              <w:pStyle w:val="NoSpacing"/>
              <w:rPr>
                <w:sz w:val="20"/>
                <w:szCs w:val="20"/>
              </w:rPr>
            </w:pPr>
            <w:r w:rsidRPr="00595BB7">
              <w:rPr>
                <w:sz w:val="20"/>
                <w:szCs w:val="20"/>
              </w:rPr>
              <w:t>Key areas:</w:t>
            </w:r>
          </w:p>
          <w:p w14:paraId="280886FB" w14:textId="77777777" w:rsidR="00AF2B2C" w:rsidRPr="00595BB7" w:rsidRDefault="00AF2B2C" w:rsidP="00595BB7">
            <w:pPr>
              <w:pStyle w:val="NoSpacing"/>
              <w:rPr>
                <w:b/>
                <w:bCs/>
                <w:sz w:val="20"/>
                <w:szCs w:val="20"/>
              </w:rPr>
            </w:pPr>
            <w:r w:rsidRPr="00595BB7">
              <w:rPr>
                <w:b/>
                <w:bCs/>
                <w:sz w:val="20"/>
                <w:szCs w:val="20"/>
              </w:rPr>
              <w:t>1.3.1 Whole school action plan</w:t>
            </w:r>
          </w:p>
          <w:p w14:paraId="6A2F0121" w14:textId="77777777" w:rsidR="00AF2B2C" w:rsidRPr="00595BB7" w:rsidRDefault="00AF2B2C" w:rsidP="00595BB7">
            <w:pPr>
              <w:pStyle w:val="NoSpacing"/>
              <w:rPr>
                <w:b/>
                <w:bCs/>
                <w:sz w:val="20"/>
                <w:szCs w:val="20"/>
              </w:rPr>
            </w:pPr>
            <w:r w:rsidRPr="00595BB7">
              <w:rPr>
                <w:b/>
                <w:bCs/>
                <w:sz w:val="20"/>
                <w:szCs w:val="20"/>
              </w:rPr>
              <w:t>1.3.2 School environment</w:t>
            </w:r>
          </w:p>
          <w:p w14:paraId="09A4841B" w14:textId="284B46CD" w:rsidR="00AF2B2C" w:rsidRPr="00595BB7" w:rsidRDefault="00AF2B2C" w:rsidP="00595BB7">
            <w:pPr>
              <w:pStyle w:val="NoSpacing"/>
              <w:rPr>
                <w:sz w:val="20"/>
                <w:szCs w:val="20"/>
              </w:rPr>
            </w:pPr>
            <w:r w:rsidRPr="00595BB7">
              <w:rPr>
                <w:b/>
                <w:bCs/>
                <w:sz w:val="20"/>
                <w:szCs w:val="20"/>
              </w:rPr>
              <w:t>1.3.3 National events and celebrations</w:t>
            </w:r>
          </w:p>
        </w:tc>
      </w:tr>
      <w:tr w:rsidR="00AF2B2C" w:rsidRPr="008B6447" w14:paraId="0233F2AD" w14:textId="076CA799" w:rsidTr="00A7171B">
        <w:trPr>
          <w:trHeight w:val="359"/>
        </w:trPr>
        <w:tc>
          <w:tcPr>
            <w:tcW w:w="1417" w:type="dxa"/>
            <w:shd w:val="clear" w:color="auto" w:fill="D9D9D9"/>
          </w:tcPr>
          <w:p w14:paraId="1F6DABB9" w14:textId="77777777" w:rsidR="00AF2B2C" w:rsidRPr="008B6447" w:rsidRDefault="00AF2B2C" w:rsidP="008B6447">
            <w:pPr>
              <w:spacing w:after="160" w:line="259" w:lineRule="auto"/>
              <w:rPr>
                <w:rFonts w:eastAsia="Aptos"/>
                <w:b/>
                <w:bCs/>
                <w:sz w:val="20"/>
                <w:szCs w:val="20"/>
              </w:rPr>
            </w:pPr>
            <w:r w:rsidRPr="008B6447">
              <w:rPr>
                <w:rFonts w:eastAsia="Aptos"/>
                <w:b/>
                <w:bCs/>
                <w:sz w:val="20"/>
                <w:szCs w:val="20"/>
              </w:rPr>
              <w:t>Key area</w:t>
            </w:r>
          </w:p>
        </w:tc>
        <w:tc>
          <w:tcPr>
            <w:tcW w:w="3050" w:type="dxa"/>
            <w:shd w:val="clear" w:color="auto" w:fill="D9D9D9"/>
          </w:tcPr>
          <w:p w14:paraId="4D619233" w14:textId="41F49C79" w:rsidR="00AF2B2C" w:rsidRPr="00261B6D" w:rsidRDefault="00AF2B2C" w:rsidP="008B6447">
            <w:pPr>
              <w:spacing w:after="160" w:line="259" w:lineRule="auto"/>
              <w:rPr>
                <w:rFonts w:eastAsia="Aptos"/>
                <w:sz w:val="20"/>
                <w:szCs w:val="20"/>
              </w:rPr>
            </w:pPr>
            <w:r w:rsidRPr="008B6447">
              <w:rPr>
                <w:rFonts w:eastAsia="Aptos"/>
                <w:b/>
                <w:bCs/>
                <w:sz w:val="20"/>
                <w:szCs w:val="20"/>
              </w:rPr>
              <w:t>What we did</w:t>
            </w:r>
            <w:r>
              <w:rPr>
                <w:rFonts w:eastAsia="Aptos"/>
                <w:b/>
                <w:bCs/>
                <w:sz w:val="20"/>
                <w:szCs w:val="20"/>
              </w:rPr>
              <w:t xml:space="preserve"> </w:t>
            </w:r>
            <w:r w:rsidRPr="00354D17">
              <w:rPr>
                <w:rFonts w:eastAsia="Aptos"/>
                <w:sz w:val="20"/>
                <w:szCs w:val="20"/>
              </w:rPr>
              <w:t>(e.g. a very brief ou</w:t>
            </w:r>
            <w:r>
              <w:rPr>
                <w:rFonts w:eastAsia="Aptos"/>
                <w:sz w:val="20"/>
                <w:szCs w:val="20"/>
              </w:rPr>
              <w:t>t</w:t>
            </w:r>
            <w:r w:rsidRPr="00354D17">
              <w:rPr>
                <w:rFonts w:eastAsia="Aptos"/>
                <w:sz w:val="20"/>
                <w:szCs w:val="20"/>
              </w:rPr>
              <w:t>line)</w:t>
            </w:r>
          </w:p>
        </w:tc>
        <w:tc>
          <w:tcPr>
            <w:tcW w:w="3454" w:type="dxa"/>
            <w:shd w:val="clear" w:color="auto" w:fill="D9D9D9"/>
          </w:tcPr>
          <w:p w14:paraId="33329EFF" w14:textId="4872AB9B" w:rsidR="00AF2B2C" w:rsidRPr="00261B6D" w:rsidRDefault="00AF2B2C" w:rsidP="008B6447">
            <w:pPr>
              <w:spacing w:after="160" w:line="259" w:lineRule="auto"/>
              <w:rPr>
                <w:rFonts w:eastAsia="Aptos"/>
                <w:sz w:val="20"/>
                <w:szCs w:val="20"/>
              </w:rPr>
            </w:pPr>
            <w:r w:rsidRPr="008B6447">
              <w:rPr>
                <w:rFonts w:eastAsia="Aptos"/>
                <w:b/>
                <w:bCs/>
                <w:sz w:val="20"/>
                <w:szCs w:val="20"/>
              </w:rPr>
              <w:t>What worked</w:t>
            </w:r>
            <w:r>
              <w:rPr>
                <w:rFonts w:eastAsia="Aptos"/>
                <w:b/>
                <w:bCs/>
                <w:sz w:val="20"/>
                <w:szCs w:val="20"/>
              </w:rPr>
              <w:t xml:space="preserve"> </w:t>
            </w:r>
            <w:r w:rsidRPr="00354D17">
              <w:rPr>
                <w:rFonts w:eastAsia="Aptos"/>
                <w:sz w:val="20"/>
                <w:szCs w:val="20"/>
              </w:rPr>
              <w:t>(e.g. good learner engagement, attitude improvement)</w:t>
            </w:r>
          </w:p>
        </w:tc>
        <w:tc>
          <w:tcPr>
            <w:tcW w:w="3477" w:type="dxa"/>
            <w:shd w:val="clear" w:color="auto" w:fill="D9D9D9"/>
          </w:tcPr>
          <w:p w14:paraId="380A68C4" w14:textId="53A4469E" w:rsidR="00AF2B2C" w:rsidRPr="00261B6D" w:rsidRDefault="00AF2B2C" w:rsidP="008B6447">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(e.g. poor engagement, expensive, laborious)</w:t>
            </w:r>
          </w:p>
        </w:tc>
        <w:tc>
          <w:tcPr>
            <w:tcW w:w="2805" w:type="dxa"/>
            <w:shd w:val="clear" w:color="auto" w:fill="D9D9D9"/>
          </w:tcPr>
          <w:p w14:paraId="0261EFAA" w14:textId="1A8AC89C" w:rsidR="00AF2B2C" w:rsidRPr="00261B6D" w:rsidRDefault="00AF2B2C" w:rsidP="008B6447">
            <w:pPr>
              <w:spacing w:after="160" w:line="259" w:lineRule="auto"/>
              <w:rPr>
                <w:rFonts w:eastAsia="Aptos"/>
                <w:sz w:val="20"/>
                <w:szCs w:val="20"/>
              </w:rPr>
            </w:pPr>
            <w:r w:rsidRPr="008B6447">
              <w:rPr>
                <w:rFonts w:eastAsia="Aptos"/>
                <w:b/>
                <w:bCs/>
                <w:sz w:val="20"/>
                <w:szCs w:val="20"/>
              </w:rPr>
              <w:t>Next steps</w:t>
            </w:r>
            <w:r>
              <w:rPr>
                <w:rFonts w:eastAsia="Aptos"/>
                <w:b/>
                <w:bCs/>
                <w:sz w:val="20"/>
                <w:szCs w:val="20"/>
              </w:rPr>
              <w:t xml:space="preserve"> </w:t>
            </w:r>
            <w:r w:rsidRPr="00354D17">
              <w:rPr>
                <w:rFonts w:eastAsia="Aptos"/>
                <w:sz w:val="20"/>
                <w:szCs w:val="20"/>
              </w:rPr>
              <w:t>(e.g. sustain, improve, replace, cycle every few years)</w:t>
            </w:r>
          </w:p>
        </w:tc>
        <w:tc>
          <w:tcPr>
            <w:tcW w:w="1605" w:type="dxa"/>
            <w:shd w:val="clear" w:color="auto" w:fill="D9D9D9"/>
          </w:tcPr>
          <w:p w14:paraId="6E665D5D" w14:textId="40D4F285" w:rsidR="00AF2B2C" w:rsidRPr="008B6447" w:rsidRDefault="00AF2B2C" w:rsidP="008B6447">
            <w:pPr>
              <w:spacing w:after="160" w:line="259" w:lineRule="auto"/>
              <w:rPr>
                <w:rFonts w:eastAsia="Aptos"/>
                <w:b/>
                <w:bCs/>
                <w:sz w:val="20"/>
                <w:szCs w:val="20"/>
              </w:rPr>
            </w:pPr>
            <w:r>
              <w:rPr>
                <w:rFonts w:eastAsia="Aptos"/>
                <w:b/>
                <w:bCs/>
                <w:sz w:val="20"/>
                <w:szCs w:val="20"/>
              </w:rPr>
              <w:t xml:space="preserve">Responsible </w:t>
            </w:r>
            <w:r w:rsidRPr="00354D17">
              <w:rPr>
                <w:rFonts w:eastAsia="Aptos"/>
                <w:sz w:val="20"/>
                <w:szCs w:val="20"/>
              </w:rPr>
              <w:t>(e.g</w:t>
            </w:r>
            <w:r>
              <w:rPr>
                <w:rFonts w:eastAsia="Aptos"/>
                <w:sz w:val="20"/>
                <w:szCs w:val="20"/>
              </w:rPr>
              <w:t>.</w:t>
            </w:r>
            <w:r w:rsidRPr="00354D17">
              <w:rPr>
                <w:rFonts w:eastAsia="Aptos"/>
                <w:sz w:val="20"/>
                <w:szCs w:val="20"/>
              </w:rPr>
              <w:t xml:space="preserve"> staff member, leadership group, pupils, SMT etc.)</w:t>
            </w:r>
          </w:p>
        </w:tc>
      </w:tr>
      <w:tr w:rsidR="00AF2B2C" w:rsidRPr="008B6447" w14:paraId="1671DBEF" w14:textId="6818AF3F" w:rsidTr="00A7171B">
        <w:trPr>
          <w:trHeight w:val="1537"/>
        </w:trPr>
        <w:tc>
          <w:tcPr>
            <w:tcW w:w="1417" w:type="dxa"/>
          </w:tcPr>
          <w:p w14:paraId="621FE156" w14:textId="77777777" w:rsidR="00786796" w:rsidRPr="00595BB7" w:rsidRDefault="00786796" w:rsidP="00786796">
            <w:pPr>
              <w:pStyle w:val="NoSpacing"/>
              <w:rPr>
                <w:b/>
                <w:bCs/>
                <w:sz w:val="20"/>
                <w:szCs w:val="20"/>
              </w:rPr>
            </w:pPr>
            <w:r w:rsidRPr="00595BB7">
              <w:rPr>
                <w:b/>
                <w:bCs/>
                <w:sz w:val="20"/>
                <w:szCs w:val="20"/>
              </w:rPr>
              <w:t>1.3.1 Whole school action plan</w:t>
            </w:r>
          </w:p>
          <w:p w14:paraId="1DF186E2" w14:textId="77777777" w:rsidR="00AF2B2C" w:rsidRPr="008B6447" w:rsidRDefault="00AF2B2C" w:rsidP="008B6447">
            <w:pPr>
              <w:spacing w:after="160" w:line="259" w:lineRule="auto"/>
              <w:rPr>
                <w:rFonts w:eastAsia="Aptos"/>
                <w:sz w:val="22"/>
                <w:szCs w:val="22"/>
              </w:rPr>
            </w:pPr>
          </w:p>
        </w:tc>
        <w:tc>
          <w:tcPr>
            <w:tcW w:w="3050" w:type="dxa"/>
          </w:tcPr>
          <w:p w14:paraId="55D040C5" w14:textId="77777777" w:rsidR="00AF2B2C" w:rsidRPr="008B6447" w:rsidRDefault="00AF2B2C" w:rsidP="008B6447">
            <w:pPr>
              <w:spacing w:after="160" w:line="259" w:lineRule="auto"/>
              <w:rPr>
                <w:rFonts w:eastAsia="Aptos"/>
                <w:sz w:val="22"/>
                <w:szCs w:val="22"/>
              </w:rPr>
            </w:pPr>
          </w:p>
        </w:tc>
        <w:tc>
          <w:tcPr>
            <w:tcW w:w="3454" w:type="dxa"/>
          </w:tcPr>
          <w:p w14:paraId="3151B25D" w14:textId="77777777" w:rsidR="00AF2B2C" w:rsidRPr="008B6447" w:rsidRDefault="00AF2B2C" w:rsidP="008B6447">
            <w:pPr>
              <w:spacing w:after="160" w:line="259" w:lineRule="auto"/>
              <w:rPr>
                <w:rFonts w:eastAsia="Aptos"/>
                <w:sz w:val="22"/>
                <w:szCs w:val="22"/>
              </w:rPr>
            </w:pPr>
          </w:p>
        </w:tc>
        <w:tc>
          <w:tcPr>
            <w:tcW w:w="3477" w:type="dxa"/>
          </w:tcPr>
          <w:p w14:paraId="263469BC" w14:textId="77777777" w:rsidR="00AF2B2C" w:rsidRPr="008B6447" w:rsidRDefault="00AF2B2C" w:rsidP="008B6447">
            <w:pPr>
              <w:spacing w:after="160" w:line="259" w:lineRule="auto"/>
              <w:rPr>
                <w:rFonts w:eastAsia="Aptos"/>
                <w:sz w:val="22"/>
                <w:szCs w:val="22"/>
              </w:rPr>
            </w:pPr>
          </w:p>
        </w:tc>
        <w:tc>
          <w:tcPr>
            <w:tcW w:w="2805" w:type="dxa"/>
          </w:tcPr>
          <w:p w14:paraId="43C923DE" w14:textId="77777777" w:rsidR="00AF2B2C" w:rsidRPr="008B6447" w:rsidRDefault="00AF2B2C" w:rsidP="008B6447">
            <w:pPr>
              <w:spacing w:after="160" w:line="259" w:lineRule="auto"/>
              <w:rPr>
                <w:rFonts w:eastAsia="Aptos"/>
                <w:sz w:val="22"/>
                <w:szCs w:val="22"/>
              </w:rPr>
            </w:pPr>
          </w:p>
        </w:tc>
        <w:tc>
          <w:tcPr>
            <w:tcW w:w="1605" w:type="dxa"/>
          </w:tcPr>
          <w:p w14:paraId="1607E479" w14:textId="77777777" w:rsidR="00AF2B2C" w:rsidRPr="008B6447" w:rsidRDefault="00AF2B2C" w:rsidP="008B6447">
            <w:pPr>
              <w:spacing w:after="160" w:line="259" w:lineRule="auto"/>
              <w:rPr>
                <w:rFonts w:eastAsia="Aptos"/>
                <w:sz w:val="22"/>
                <w:szCs w:val="22"/>
              </w:rPr>
            </w:pPr>
          </w:p>
        </w:tc>
      </w:tr>
      <w:tr w:rsidR="00AF2B2C" w:rsidRPr="008B6447" w14:paraId="394FFEBD" w14:textId="47D4AE9A" w:rsidTr="00A7171B">
        <w:trPr>
          <w:trHeight w:val="1578"/>
        </w:trPr>
        <w:tc>
          <w:tcPr>
            <w:tcW w:w="1417" w:type="dxa"/>
          </w:tcPr>
          <w:p w14:paraId="172303B9" w14:textId="77777777" w:rsidR="00786796" w:rsidRPr="00595BB7" w:rsidRDefault="00786796" w:rsidP="00786796">
            <w:pPr>
              <w:pStyle w:val="NoSpacing"/>
              <w:rPr>
                <w:b/>
                <w:bCs/>
                <w:sz w:val="20"/>
                <w:szCs w:val="20"/>
              </w:rPr>
            </w:pPr>
            <w:r w:rsidRPr="00595BB7">
              <w:rPr>
                <w:b/>
                <w:bCs/>
                <w:sz w:val="20"/>
                <w:szCs w:val="20"/>
              </w:rPr>
              <w:t>1.3.2 School environment</w:t>
            </w:r>
          </w:p>
          <w:p w14:paraId="290F22F6" w14:textId="77777777" w:rsidR="00AF2B2C" w:rsidRPr="008B6447" w:rsidRDefault="00AF2B2C" w:rsidP="008B6447">
            <w:pPr>
              <w:spacing w:after="160" w:line="259" w:lineRule="auto"/>
              <w:rPr>
                <w:rFonts w:eastAsia="Aptos"/>
                <w:sz w:val="22"/>
                <w:szCs w:val="22"/>
              </w:rPr>
            </w:pPr>
          </w:p>
        </w:tc>
        <w:tc>
          <w:tcPr>
            <w:tcW w:w="3050" w:type="dxa"/>
          </w:tcPr>
          <w:p w14:paraId="44BD079E" w14:textId="77777777" w:rsidR="00AF2B2C" w:rsidRPr="008B6447" w:rsidRDefault="00AF2B2C" w:rsidP="008B6447">
            <w:pPr>
              <w:spacing w:after="160" w:line="259" w:lineRule="auto"/>
              <w:rPr>
                <w:rFonts w:eastAsia="Aptos"/>
                <w:sz w:val="22"/>
                <w:szCs w:val="22"/>
              </w:rPr>
            </w:pPr>
          </w:p>
        </w:tc>
        <w:tc>
          <w:tcPr>
            <w:tcW w:w="3454" w:type="dxa"/>
          </w:tcPr>
          <w:p w14:paraId="22DA007B" w14:textId="77777777" w:rsidR="00AF2B2C" w:rsidRPr="008B6447" w:rsidRDefault="00AF2B2C" w:rsidP="008B6447">
            <w:pPr>
              <w:spacing w:after="160" w:line="259" w:lineRule="auto"/>
              <w:rPr>
                <w:rFonts w:eastAsia="Aptos"/>
                <w:sz w:val="22"/>
                <w:szCs w:val="22"/>
              </w:rPr>
            </w:pPr>
          </w:p>
        </w:tc>
        <w:tc>
          <w:tcPr>
            <w:tcW w:w="3477" w:type="dxa"/>
          </w:tcPr>
          <w:p w14:paraId="20513E7C" w14:textId="77777777" w:rsidR="00AF2B2C" w:rsidRPr="008B6447" w:rsidRDefault="00AF2B2C" w:rsidP="008B6447">
            <w:pPr>
              <w:spacing w:after="160" w:line="259" w:lineRule="auto"/>
              <w:rPr>
                <w:rFonts w:eastAsia="Aptos"/>
                <w:sz w:val="22"/>
                <w:szCs w:val="22"/>
              </w:rPr>
            </w:pPr>
          </w:p>
        </w:tc>
        <w:tc>
          <w:tcPr>
            <w:tcW w:w="2805" w:type="dxa"/>
          </w:tcPr>
          <w:p w14:paraId="67D6DFAE" w14:textId="77777777" w:rsidR="00AF2B2C" w:rsidRPr="008B6447" w:rsidRDefault="00AF2B2C" w:rsidP="008B6447">
            <w:pPr>
              <w:spacing w:after="160" w:line="259" w:lineRule="auto"/>
              <w:rPr>
                <w:rFonts w:eastAsia="Aptos"/>
                <w:sz w:val="22"/>
                <w:szCs w:val="22"/>
              </w:rPr>
            </w:pPr>
          </w:p>
        </w:tc>
        <w:tc>
          <w:tcPr>
            <w:tcW w:w="1605" w:type="dxa"/>
          </w:tcPr>
          <w:p w14:paraId="453B3013" w14:textId="77777777" w:rsidR="00AF2B2C" w:rsidRPr="008B6447" w:rsidRDefault="00AF2B2C" w:rsidP="008B6447">
            <w:pPr>
              <w:spacing w:after="160" w:line="259" w:lineRule="auto"/>
              <w:rPr>
                <w:rFonts w:eastAsia="Aptos"/>
                <w:sz w:val="22"/>
                <w:szCs w:val="22"/>
              </w:rPr>
            </w:pPr>
          </w:p>
        </w:tc>
      </w:tr>
      <w:tr w:rsidR="00AF2B2C" w:rsidRPr="008B6447" w14:paraId="065027CB" w14:textId="0AB0127C" w:rsidTr="00A7171B">
        <w:trPr>
          <w:trHeight w:val="1590"/>
        </w:trPr>
        <w:tc>
          <w:tcPr>
            <w:tcW w:w="1417" w:type="dxa"/>
          </w:tcPr>
          <w:p w14:paraId="4CEC5B0C" w14:textId="09BF04C7" w:rsidR="00AF2B2C" w:rsidRPr="008B6447" w:rsidRDefault="00786796" w:rsidP="008B6447">
            <w:pPr>
              <w:rPr>
                <w:rFonts w:eastAsia="Aptos"/>
                <w:sz w:val="22"/>
                <w:szCs w:val="22"/>
              </w:rPr>
            </w:pPr>
            <w:r w:rsidRPr="00595BB7">
              <w:rPr>
                <w:b/>
                <w:bCs/>
                <w:sz w:val="20"/>
                <w:szCs w:val="20"/>
              </w:rPr>
              <w:t>1.3.3 National events and celebrations</w:t>
            </w:r>
          </w:p>
        </w:tc>
        <w:tc>
          <w:tcPr>
            <w:tcW w:w="3050" w:type="dxa"/>
          </w:tcPr>
          <w:p w14:paraId="289518B0" w14:textId="77777777" w:rsidR="00AF2B2C" w:rsidRDefault="00AF2B2C" w:rsidP="008B6447">
            <w:pPr>
              <w:spacing w:after="160" w:line="259" w:lineRule="auto"/>
              <w:rPr>
                <w:rFonts w:eastAsia="Aptos"/>
                <w:sz w:val="22"/>
                <w:szCs w:val="22"/>
              </w:rPr>
            </w:pPr>
          </w:p>
          <w:p w14:paraId="226DB2A7" w14:textId="77777777" w:rsidR="00AF2B2C" w:rsidRPr="008B6447" w:rsidRDefault="00AF2B2C" w:rsidP="008B6447">
            <w:pPr>
              <w:rPr>
                <w:rFonts w:eastAsia="Aptos"/>
                <w:sz w:val="22"/>
                <w:szCs w:val="22"/>
              </w:rPr>
            </w:pPr>
          </w:p>
        </w:tc>
        <w:tc>
          <w:tcPr>
            <w:tcW w:w="3454" w:type="dxa"/>
          </w:tcPr>
          <w:p w14:paraId="2DAA5250" w14:textId="77777777" w:rsidR="00AF2B2C" w:rsidRDefault="00AF2B2C" w:rsidP="008B6447">
            <w:pPr>
              <w:spacing w:after="160" w:line="259" w:lineRule="auto"/>
              <w:rPr>
                <w:rFonts w:eastAsia="Aptos"/>
                <w:sz w:val="22"/>
                <w:szCs w:val="22"/>
              </w:rPr>
            </w:pPr>
          </w:p>
          <w:p w14:paraId="656B7B98" w14:textId="595B0D2E" w:rsidR="00AF2B2C" w:rsidRPr="008B6447" w:rsidRDefault="00AF2B2C" w:rsidP="008B6447">
            <w:pPr>
              <w:tabs>
                <w:tab w:val="left" w:pos="2172"/>
              </w:tabs>
              <w:rPr>
                <w:rFonts w:eastAsia="Aptos"/>
                <w:sz w:val="22"/>
                <w:szCs w:val="22"/>
              </w:rPr>
            </w:pPr>
          </w:p>
        </w:tc>
        <w:tc>
          <w:tcPr>
            <w:tcW w:w="3477" w:type="dxa"/>
          </w:tcPr>
          <w:p w14:paraId="4C9F55B5" w14:textId="77777777" w:rsidR="00AF2B2C" w:rsidRDefault="00AF2B2C" w:rsidP="008B6447">
            <w:pPr>
              <w:spacing w:after="160" w:line="259" w:lineRule="auto"/>
              <w:rPr>
                <w:rFonts w:eastAsia="Aptos"/>
                <w:sz w:val="22"/>
                <w:szCs w:val="22"/>
              </w:rPr>
            </w:pPr>
          </w:p>
          <w:p w14:paraId="677168A2" w14:textId="77777777" w:rsidR="00AF2B2C" w:rsidRPr="008B6447" w:rsidRDefault="00AF2B2C" w:rsidP="008B6447">
            <w:pPr>
              <w:rPr>
                <w:rFonts w:eastAsia="Aptos"/>
                <w:sz w:val="22"/>
                <w:szCs w:val="22"/>
              </w:rPr>
            </w:pPr>
          </w:p>
        </w:tc>
        <w:tc>
          <w:tcPr>
            <w:tcW w:w="2805" w:type="dxa"/>
          </w:tcPr>
          <w:p w14:paraId="04C7F6B5" w14:textId="77777777" w:rsidR="00AF2B2C" w:rsidRPr="008B6447" w:rsidRDefault="00AF2B2C" w:rsidP="008B6447">
            <w:pPr>
              <w:rPr>
                <w:rFonts w:eastAsia="Aptos"/>
                <w:sz w:val="22"/>
                <w:szCs w:val="22"/>
              </w:rPr>
            </w:pPr>
          </w:p>
        </w:tc>
        <w:tc>
          <w:tcPr>
            <w:tcW w:w="1605" w:type="dxa"/>
          </w:tcPr>
          <w:p w14:paraId="1FC1E0C3" w14:textId="77777777" w:rsidR="00AF2B2C" w:rsidRPr="008B6447" w:rsidRDefault="00AF2B2C" w:rsidP="008B6447">
            <w:pPr>
              <w:rPr>
                <w:rFonts w:eastAsia="Aptos"/>
                <w:sz w:val="22"/>
                <w:szCs w:val="22"/>
              </w:rPr>
            </w:pPr>
          </w:p>
        </w:tc>
      </w:tr>
      <w:tr w:rsidR="00AF2B2C" w:rsidRPr="008B6447" w14:paraId="1A80A4FA" w14:textId="6BD857C7" w:rsidTr="00576F83">
        <w:trPr>
          <w:trHeight w:val="4810"/>
        </w:trPr>
        <w:tc>
          <w:tcPr>
            <w:tcW w:w="15808" w:type="dxa"/>
            <w:gridSpan w:val="6"/>
          </w:tcPr>
          <w:p w14:paraId="655C9D84" w14:textId="77777777" w:rsidR="00AF2B2C" w:rsidRDefault="00AF2B2C" w:rsidP="008B6447">
            <w:pPr>
              <w:spacing w:after="160" w:line="259" w:lineRule="auto"/>
              <w:rPr>
                <w:rFonts w:eastAsia="Aptos"/>
                <w:sz w:val="22"/>
                <w:szCs w:val="22"/>
              </w:rPr>
            </w:pPr>
            <w:r w:rsidRPr="008B6447">
              <w:rPr>
                <w:rFonts w:eastAsia="Aptos"/>
                <w:sz w:val="22"/>
                <w:szCs w:val="22"/>
              </w:rPr>
              <w:lastRenderedPageBreak/>
              <w:t>Notes:</w:t>
            </w:r>
          </w:p>
          <w:p w14:paraId="2D13CE03" w14:textId="77777777" w:rsidR="00AF2B2C" w:rsidRDefault="00AF2B2C" w:rsidP="008B6447">
            <w:pPr>
              <w:spacing w:after="160" w:line="259" w:lineRule="auto"/>
              <w:rPr>
                <w:rFonts w:eastAsia="Aptos"/>
                <w:sz w:val="22"/>
                <w:szCs w:val="22"/>
              </w:rPr>
            </w:pPr>
          </w:p>
          <w:p w14:paraId="6BD302A2" w14:textId="77777777" w:rsidR="00AF2B2C" w:rsidRDefault="00AF2B2C" w:rsidP="008B6447">
            <w:pPr>
              <w:spacing w:after="160" w:line="259" w:lineRule="auto"/>
              <w:rPr>
                <w:rFonts w:eastAsia="Aptos"/>
                <w:sz w:val="22"/>
                <w:szCs w:val="22"/>
              </w:rPr>
            </w:pPr>
          </w:p>
          <w:p w14:paraId="1918EDE0" w14:textId="77777777" w:rsidR="00AF2B2C" w:rsidRDefault="00AF2B2C" w:rsidP="008B6447">
            <w:pPr>
              <w:spacing w:after="160" w:line="259" w:lineRule="auto"/>
              <w:rPr>
                <w:rFonts w:eastAsia="Aptos"/>
                <w:sz w:val="22"/>
                <w:szCs w:val="22"/>
              </w:rPr>
            </w:pPr>
          </w:p>
          <w:p w14:paraId="65AC5D4F" w14:textId="77777777" w:rsidR="00AF2B2C" w:rsidRPr="008B6447" w:rsidRDefault="00AF2B2C" w:rsidP="008B6447">
            <w:pPr>
              <w:spacing w:after="160" w:line="259" w:lineRule="auto"/>
              <w:rPr>
                <w:rFonts w:eastAsia="Aptos"/>
                <w:sz w:val="22"/>
                <w:szCs w:val="22"/>
              </w:rPr>
            </w:pPr>
          </w:p>
        </w:tc>
      </w:tr>
    </w:tbl>
    <w:p w14:paraId="6F896AE9" w14:textId="77777777" w:rsidR="00D20008" w:rsidRDefault="00D20008">
      <w:r>
        <w:br w:type="page"/>
      </w:r>
    </w:p>
    <w:tbl>
      <w:tblPr>
        <w:tblStyle w:val="TableGrid1"/>
        <w:tblW w:w="15950" w:type="dxa"/>
        <w:tblInd w:w="-929" w:type="dxa"/>
        <w:tblLook w:val="04A0" w:firstRow="1" w:lastRow="0" w:firstColumn="1" w:lastColumn="0" w:noHBand="0" w:noVBand="1"/>
      </w:tblPr>
      <w:tblGrid>
        <w:gridCol w:w="1095"/>
        <w:gridCol w:w="2736"/>
        <w:gridCol w:w="3089"/>
        <w:gridCol w:w="3950"/>
        <w:gridCol w:w="3522"/>
        <w:gridCol w:w="1558"/>
      </w:tblGrid>
      <w:tr w:rsidR="00AF2B2C" w:rsidRPr="008B6447" w14:paraId="7518338B" w14:textId="4CDA54F6">
        <w:trPr>
          <w:trHeight w:val="407"/>
        </w:trPr>
        <w:tc>
          <w:tcPr>
            <w:tcW w:w="15950" w:type="dxa"/>
            <w:gridSpan w:val="6"/>
            <w:shd w:val="clear" w:color="auto" w:fill="F2F2F2"/>
          </w:tcPr>
          <w:p w14:paraId="6EFA50B5" w14:textId="624A00A9" w:rsidR="00AF2B2C" w:rsidRPr="008B6447" w:rsidRDefault="00AF2B2C" w:rsidP="008B6447">
            <w:pPr>
              <w:spacing w:after="160" w:line="259" w:lineRule="auto"/>
              <w:rPr>
                <w:rFonts w:eastAsia="Aptos"/>
                <w:b/>
                <w:bCs/>
              </w:rPr>
            </w:pPr>
            <w:r w:rsidRPr="008B6447">
              <w:rPr>
                <w:rFonts w:eastAsia="Aptos"/>
                <w:b/>
                <w:bCs/>
              </w:rPr>
              <w:lastRenderedPageBreak/>
              <w:t>1.5 Management of resources to promote equity</w:t>
            </w:r>
          </w:p>
        </w:tc>
      </w:tr>
      <w:tr w:rsidR="00AF2B2C" w:rsidRPr="008B6447" w14:paraId="67218252" w14:textId="13F72CD0">
        <w:trPr>
          <w:trHeight w:val="445"/>
        </w:trPr>
        <w:tc>
          <w:tcPr>
            <w:tcW w:w="15950" w:type="dxa"/>
            <w:gridSpan w:val="6"/>
            <w:shd w:val="clear" w:color="auto" w:fill="F2F2F2"/>
          </w:tcPr>
          <w:p w14:paraId="0F35B829" w14:textId="77777777" w:rsidR="00AF2B2C" w:rsidRPr="00595BB7" w:rsidRDefault="00AF2B2C" w:rsidP="00595BB7">
            <w:pPr>
              <w:pStyle w:val="NoSpacing"/>
              <w:rPr>
                <w:sz w:val="20"/>
                <w:szCs w:val="20"/>
              </w:rPr>
            </w:pPr>
            <w:r w:rsidRPr="00595BB7">
              <w:rPr>
                <w:sz w:val="20"/>
                <w:szCs w:val="20"/>
              </w:rPr>
              <w:t>Key areas:</w:t>
            </w:r>
          </w:p>
          <w:p w14:paraId="0C7EE130" w14:textId="1AE6BE62" w:rsidR="00AF2B2C" w:rsidRPr="00595BB7" w:rsidRDefault="00AF2B2C" w:rsidP="00595BB7">
            <w:pPr>
              <w:pStyle w:val="NoSpacing"/>
              <w:rPr>
                <w:sz w:val="20"/>
                <w:szCs w:val="20"/>
              </w:rPr>
            </w:pPr>
            <w:r w:rsidRPr="00595BB7">
              <w:rPr>
                <w:b/>
                <w:bCs/>
                <w:sz w:val="20"/>
                <w:szCs w:val="20"/>
              </w:rPr>
              <w:t>1.5.1 Access to high quality reading materials</w:t>
            </w:r>
          </w:p>
        </w:tc>
      </w:tr>
      <w:tr w:rsidR="00AF2B2C" w:rsidRPr="008B6447" w14:paraId="4A42E396" w14:textId="7A9195B2" w:rsidTr="00AF2B2C">
        <w:trPr>
          <w:trHeight w:val="366"/>
        </w:trPr>
        <w:tc>
          <w:tcPr>
            <w:tcW w:w="1020" w:type="dxa"/>
            <w:shd w:val="clear" w:color="auto" w:fill="D9D9D9"/>
          </w:tcPr>
          <w:p w14:paraId="0B91820C" w14:textId="77777777" w:rsidR="00AF2B2C" w:rsidRPr="008B6447" w:rsidRDefault="00AF2B2C" w:rsidP="008B6447">
            <w:pPr>
              <w:spacing w:after="160" w:line="259" w:lineRule="auto"/>
              <w:rPr>
                <w:rFonts w:eastAsia="Aptos"/>
                <w:b/>
                <w:bCs/>
                <w:sz w:val="20"/>
                <w:szCs w:val="20"/>
              </w:rPr>
            </w:pPr>
            <w:r w:rsidRPr="008B6447">
              <w:rPr>
                <w:rFonts w:eastAsia="Aptos"/>
                <w:b/>
                <w:bCs/>
                <w:sz w:val="20"/>
                <w:szCs w:val="20"/>
              </w:rPr>
              <w:t>Key area</w:t>
            </w:r>
          </w:p>
        </w:tc>
        <w:tc>
          <w:tcPr>
            <w:tcW w:w="2752" w:type="dxa"/>
            <w:shd w:val="clear" w:color="auto" w:fill="D9D9D9"/>
          </w:tcPr>
          <w:p w14:paraId="6836BC4E" w14:textId="5636FD54" w:rsidR="00AF2B2C" w:rsidRPr="00261B6D" w:rsidRDefault="00AF2B2C" w:rsidP="008B6447">
            <w:pPr>
              <w:spacing w:after="160" w:line="259" w:lineRule="auto"/>
              <w:rPr>
                <w:rFonts w:eastAsia="Aptos"/>
                <w:sz w:val="20"/>
                <w:szCs w:val="20"/>
              </w:rPr>
            </w:pPr>
            <w:r w:rsidRPr="008B6447">
              <w:rPr>
                <w:rFonts w:eastAsia="Aptos"/>
                <w:b/>
                <w:bCs/>
                <w:sz w:val="20"/>
                <w:szCs w:val="20"/>
              </w:rPr>
              <w:t>What we did</w:t>
            </w:r>
            <w:r>
              <w:rPr>
                <w:rFonts w:eastAsia="Aptos"/>
                <w:b/>
                <w:bCs/>
                <w:sz w:val="20"/>
                <w:szCs w:val="20"/>
              </w:rPr>
              <w:t xml:space="preserve"> </w:t>
            </w:r>
            <w:r w:rsidRPr="00354D17">
              <w:rPr>
                <w:rFonts w:eastAsia="Aptos"/>
                <w:sz w:val="20"/>
                <w:szCs w:val="20"/>
              </w:rPr>
              <w:t>(e.g. a very brief ou</w:t>
            </w:r>
            <w:r>
              <w:rPr>
                <w:rFonts w:eastAsia="Aptos"/>
                <w:sz w:val="20"/>
                <w:szCs w:val="20"/>
              </w:rPr>
              <w:t>t</w:t>
            </w:r>
            <w:r w:rsidRPr="00354D17">
              <w:rPr>
                <w:rFonts w:eastAsia="Aptos"/>
                <w:sz w:val="20"/>
                <w:szCs w:val="20"/>
              </w:rPr>
              <w:t>line)</w:t>
            </w:r>
          </w:p>
        </w:tc>
        <w:tc>
          <w:tcPr>
            <w:tcW w:w="3103" w:type="dxa"/>
            <w:shd w:val="clear" w:color="auto" w:fill="D9D9D9"/>
          </w:tcPr>
          <w:p w14:paraId="16E2F426" w14:textId="5B9E3683" w:rsidR="00AF2B2C" w:rsidRPr="00261B6D" w:rsidRDefault="00AF2B2C" w:rsidP="008B6447">
            <w:pPr>
              <w:spacing w:after="160" w:line="259" w:lineRule="auto"/>
              <w:rPr>
                <w:rFonts w:eastAsia="Aptos"/>
                <w:sz w:val="20"/>
                <w:szCs w:val="20"/>
              </w:rPr>
            </w:pPr>
            <w:r w:rsidRPr="008B6447">
              <w:rPr>
                <w:rFonts w:eastAsia="Aptos"/>
                <w:b/>
                <w:bCs/>
                <w:sz w:val="20"/>
                <w:szCs w:val="20"/>
              </w:rPr>
              <w:t>What worked</w:t>
            </w:r>
            <w:r>
              <w:rPr>
                <w:rFonts w:eastAsia="Aptos"/>
                <w:b/>
                <w:bCs/>
                <w:sz w:val="20"/>
                <w:szCs w:val="20"/>
              </w:rPr>
              <w:t xml:space="preserve"> </w:t>
            </w:r>
            <w:r w:rsidRPr="00354D17">
              <w:rPr>
                <w:rFonts w:eastAsia="Aptos"/>
                <w:sz w:val="20"/>
                <w:szCs w:val="20"/>
              </w:rPr>
              <w:t>(e.g. good learner engagement, attitude improvement)</w:t>
            </w:r>
          </w:p>
        </w:tc>
        <w:tc>
          <w:tcPr>
            <w:tcW w:w="3972" w:type="dxa"/>
            <w:shd w:val="clear" w:color="auto" w:fill="D9D9D9"/>
          </w:tcPr>
          <w:p w14:paraId="1BBD1A4B" w14:textId="552EDD54" w:rsidR="00AF2B2C" w:rsidRPr="00261B6D" w:rsidRDefault="00AF2B2C" w:rsidP="008B6447">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(e.g. poor engagement, expensive, laborious)</w:t>
            </w:r>
          </w:p>
        </w:tc>
        <w:tc>
          <w:tcPr>
            <w:tcW w:w="3544" w:type="dxa"/>
            <w:shd w:val="clear" w:color="auto" w:fill="D9D9D9"/>
          </w:tcPr>
          <w:p w14:paraId="40A66379" w14:textId="0E679299" w:rsidR="00AF2B2C" w:rsidRPr="00261B6D" w:rsidRDefault="00AF2B2C" w:rsidP="008B6447">
            <w:pPr>
              <w:spacing w:after="160" w:line="259" w:lineRule="auto"/>
              <w:rPr>
                <w:rFonts w:eastAsia="Aptos"/>
                <w:sz w:val="20"/>
                <w:szCs w:val="20"/>
              </w:rPr>
            </w:pPr>
            <w:r w:rsidRPr="008B6447">
              <w:rPr>
                <w:rFonts w:eastAsia="Aptos"/>
                <w:b/>
                <w:bCs/>
                <w:sz w:val="20"/>
                <w:szCs w:val="20"/>
              </w:rPr>
              <w:t>Next steps</w:t>
            </w:r>
            <w:r>
              <w:rPr>
                <w:rFonts w:eastAsia="Aptos"/>
                <w:sz w:val="20"/>
                <w:szCs w:val="20"/>
              </w:rPr>
              <w:t xml:space="preserve"> </w:t>
            </w:r>
            <w:r w:rsidRPr="00354D17">
              <w:rPr>
                <w:rFonts w:eastAsia="Aptos"/>
                <w:sz w:val="20"/>
                <w:szCs w:val="20"/>
              </w:rPr>
              <w:t>(e.g. sustain, improve, replace, cycle every few years)</w:t>
            </w:r>
          </w:p>
        </w:tc>
        <w:tc>
          <w:tcPr>
            <w:tcW w:w="1559" w:type="dxa"/>
            <w:shd w:val="clear" w:color="auto" w:fill="D9D9D9"/>
          </w:tcPr>
          <w:p w14:paraId="3E28D4C3" w14:textId="5BF4A559" w:rsidR="00AF2B2C" w:rsidRPr="008B6447" w:rsidRDefault="00AF2B2C" w:rsidP="008B6447">
            <w:pPr>
              <w:spacing w:after="160" w:line="259" w:lineRule="auto"/>
              <w:rPr>
                <w:rFonts w:eastAsia="Aptos"/>
                <w:b/>
                <w:bCs/>
                <w:sz w:val="20"/>
                <w:szCs w:val="20"/>
              </w:rPr>
            </w:pPr>
            <w:r>
              <w:rPr>
                <w:rFonts w:eastAsia="Aptos"/>
                <w:b/>
                <w:bCs/>
                <w:sz w:val="20"/>
                <w:szCs w:val="20"/>
              </w:rPr>
              <w:t xml:space="preserve">Responsible </w:t>
            </w:r>
            <w:r w:rsidRPr="00354D17">
              <w:rPr>
                <w:rFonts w:eastAsia="Aptos"/>
                <w:sz w:val="20"/>
                <w:szCs w:val="20"/>
              </w:rPr>
              <w:t>(e.g</w:t>
            </w:r>
            <w:r>
              <w:rPr>
                <w:rFonts w:eastAsia="Aptos"/>
                <w:sz w:val="20"/>
                <w:szCs w:val="20"/>
              </w:rPr>
              <w:t>.</w:t>
            </w:r>
            <w:r w:rsidRPr="00354D17">
              <w:rPr>
                <w:rFonts w:eastAsia="Aptos"/>
                <w:sz w:val="20"/>
                <w:szCs w:val="20"/>
              </w:rPr>
              <w:t xml:space="preserve"> staff member, leadership group, pupils, SMT etc.)</w:t>
            </w:r>
          </w:p>
        </w:tc>
      </w:tr>
      <w:tr w:rsidR="00AF2B2C" w:rsidRPr="008B6447" w14:paraId="2A9B1B3F" w14:textId="3F77037F" w:rsidTr="00261B6D">
        <w:trPr>
          <w:trHeight w:val="985"/>
        </w:trPr>
        <w:tc>
          <w:tcPr>
            <w:tcW w:w="1020" w:type="dxa"/>
          </w:tcPr>
          <w:p w14:paraId="0321C80A" w14:textId="446A06ED" w:rsidR="00AF2B2C" w:rsidRPr="008B6447" w:rsidRDefault="00786796" w:rsidP="008B6447">
            <w:pPr>
              <w:spacing w:after="160" w:line="259" w:lineRule="auto"/>
              <w:rPr>
                <w:rFonts w:eastAsia="Aptos"/>
                <w:sz w:val="22"/>
                <w:szCs w:val="22"/>
              </w:rPr>
            </w:pPr>
            <w:r w:rsidRPr="00595BB7">
              <w:rPr>
                <w:b/>
                <w:bCs/>
                <w:sz w:val="20"/>
                <w:szCs w:val="20"/>
              </w:rPr>
              <w:t>1.5.1 Access to high quality reading materials</w:t>
            </w:r>
          </w:p>
        </w:tc>
        <w:tc>
          <w:tcPr>
            <w:tcW w:w="2752" w:type="dxa"/>
          </w:tcPr>
          <w:p w14:paraId="4203D33E" w14:textId="77777777" w:rsidR="00AF2B2C" w:rsidRPr="008B6447" w:rsidRDefault="00AF2B2C" w:rsidP="008B6447">
            <w:pPr>
              <w:spacing w:after="160" w:line="259" w:lineRule="auto"/>
              <w:rPr>
                <w:rFonts w:eastAsia="Aptos"/>
                <w:sz w:val="22"/>
                <w:szCs w:val="22"/>
              </w:rPr>
            </w:pPr>
          </w:p>
        </w:tc>
        <w:tc>
          <w:tcPr>
            <w:tcW w:w="3103" w:type="dxa"/>
          </w:tcPr>
          <w:p w14:paraId="27CBC06D" w14:textId="77777777" w:rsidR="00AF2B2C" w:rsidRPr="008B6447" w:rsidRDefault="00AF2B2C" w:rsidP="008B6447">
            <w:pPr>
              <w:spacing w:after="160" w:line="259" w:lineRule="auto"/>
              <w:rPr>
                <w:rFonts w:eastAsia="Aptos"/>
                <w:sz w:val="22"/>
                <w:szCs w:val="22"/>
              </w:rPr>
            </w:pPr>
          </w:p>
        </w:tc>
        <w:tc>
          <w:tcPr>
            <w:tcW w:w="3972" w:type="dxa"/>
          </w:tcPr>
          <w:p w14:paraId="4EA1EA57" w14:textId="77777777" w:rsidR="00AF2B2C" w:rsidRPr="008B6447" w:rsidRDefault="00AF2B2C" w:rsidP="008B6447">
            <w:pPr>
              <w:spacing w:after="160" w:line="259" w:lineRule="auto"/>
              <w:rPr>
                <w:rFonts w:eastAsia="Aptos"/>
                <w:sz w:val="22"/>
                <w:szCs w:val="22"/>
              </w:rPr>
            </w:pPr>
          </w:p>
        </w:tc>
        <w:tc>
          <w:tcPr>
            <w:tcW w:w="3544" w:type="dxa"/>
          </w:tcPr>
          <w:p w14:paraId="34A7F628" w14:textId="77777777" w:rsidR="00AF2B2C" w:rsidRPr="008B6447" w:rsidRDefault="00AF2B2C" w:rsidP="008B6447">
            <w:pPr>
              <w:spacing w:after="160" w:line="259" w:lineRule="auto"/>
              <w:rPr>
                <w:rFonts w:eastAsia="Aptos"/>
                <w:sz w:val="22"/>
                <w:szCs w:val="22"/>
              </w:rPr>
            </w:pPr>
          </w:p>
        </w:tc>
        <w:tc>
          <w:tcPr>
            <w:tcW w:w="1559" w:type="dxa"/>
          </w:tcPr>
          <w:p w14:paraId="53CE03FD" w14:textId="77777777" w:rsidR="00AF2B2C" w:rsidRPr="008B6447" w:rsidRDefault="00AF2B2C" w:rsidP="008B6447">
            <w:pPr>
              <w:spacing w:after="160" w:line="259" w:lineRule="auto"/>
              <w:rPr>
                <w:rFonts w:eastAsia="Aptos"/>
                <w:sz w:val="22"/>
                <w:szCs w:val="22"/>
              </w:rPr>
            </w:pPr>
          </w:p>
        </w:tc>
      </w:tr>
      <w:tr w:rsidR="00426484" w:rsidRPr="008B6447" w14:paraId="5D25A40B" w14:textId="217BED7C" w:rsidTr="0093786F">
        <w:trPr>
          <w:trHeight w:val="1113"/>
        </w:trPr>
        <w:tc>
          <w:tcPr>
            <w:tcW w:w="15950" w:type="dxa"/>
            <w:gridSpan w:val="6"/>
          </w:tcPr>
          <w:p w14:paraId="2303736E" w14:textId="77777777" w:rsidR="00426484" w:rsidRDefault="00426484" w:rsidP="008B6447">
            <w:pPr>
              <w:spacing w:after="160" w:line="259" w:lineRule="auto"/>
              <w:rPr>
                <w:rFonts w:eastAsia="Aptos"/>
                <w:sz w:val="22"/>
                <w:szCs w:val="22"/>
              </w:rPr>
            </w:pPr>
            <w:r w:rsidRPr="008B6447">
              <w:rPr>
                <w:rFonts w:eastAsia="Aptos"/>
                <w:sz w:val="22"/>
                <w:szCs w:val="22"/>
              </w:rPr>
              <w:t>Notes:</w:t>
            </w:r>
          </w:p>
          <w:p w14:paraId="2064F754" w14:textId="77777777" w:rsidR="00786796" w:rsidRDefault="00786796" w:rsidP="008B6447">
            <w:pPr>
              <w:spacing w:after="160" w:line="259" w:lineRule="auto"/>
              <w:rPr>
                <w:rFonts w:eastAsia="Aptos"/>
                <w:sz w:val="22"/>
                <w:szCs w:val="22"/>
              </w:rPr>
            </w:pPr>
          </w:p>
          <w:p w14:paraId="77970D68" w14:textId="77777777" w:rsidR="00786796" w:rsidRDefault="00786796" w:rsidP="008B6447">
            <w:pPr>
              <w:spacing w:after="160" w:line="259" w:lineRule="auto"/>
              <w:rPr>
                <w:rFonts w:eastAsia="Aptos"/>
                <w:sz w:val="22"/>
                <w:szCs w:val="22"/>
              </w:rPr>
            </w:pPr>
          </w:p>
          <w:p w14:paraId="4F4F7205" w14:textId="77777777" w:rsidR="00786796" w:rsidRDefault="00786796" w:rsidP="008B6447">
            <w:pPr>
              <w:spacing w:after="160" w:line="259" w:lineRule="auto"/>
              <w:rPr>
                <w:rFonts w:eastAsia="Aptos"/>
                <w:sz w:val="22"/>
                <w:szCs w:val="22"/>
              </w:rPr>
            </w:pPr>
          </w:p>
          <w:p w14:paraId="6CF2A5BD" w14:textId="77777777" w:rsidR="00786796" w:rsidRDefault="00786796" w:rsidP="008B6447">
            <w:pPr>
              <w:spacing w:after="160" w:line="259" w:lineRule="auto"/>
              <w:rPr>
                <w:rFonts w:eastAsia="Aptos"/>
                <w:sz w:val="22"/>
                <w:szCs w:val="22"/>
              </w:rPr>
            </w:pPr>
          </w:p>
          <w:p w14:paraId="60B7B4D0" w14:textId="77777777" w:rsidR="00786796" w:rsidRDefault="00786796" w:rsidP="008B6447">
            <w:pPr>
              <w:spacing w:after="160" w:line="259" w:lineRule="auto"/>
              <w:rPr>
                <w:rFonts w:eastAsia="Aptos"/>
                <w:sz w:val="22"/>
                <w:szCs w:val="22"/>
              </w:rPr>
            </w:pPr>
          </w:p>
          <w:p w14:paraId="2A526918" w14:textId="0CE3B9CF" w:rsidR="00786796" w:rsidRPr="008B6447" w:rsidRDefault="00786796" w:rsidP="008B6447">
            <w:pPr>
              <w:spacing w:after="160" w:line="259" w:lineRule="auto"/>
              <w:rPr>
                <w:rFonts w:eastAsia="Aptos"/>
                <w:sz w:val="22"/>
                <w:szCs w:val="22"/>
              </w:rPr>
            </w:pPr>
          </w:p>
        </w:tc>
      </w:tr>
    </w:tbl>
    <w:tbl>
      <w:tblPr>
        <w:tblStyle w:val="TableGrid1"/>
        <w:tblpPr w:leftFromText="181" w:rightFromText="181" w:vertAnchor="page" w:horzAnchor="margin" w:tblpXSpec="center" w:tblpY="841"/>
        <w:tblW w:w="16013" w:type="dxa"/>
        <w:tblLook w:val="04A0" w:firstRow="1" w:lastRow="0" w:firstColumn="1" w:lastColumn="0" w:noHBand="0" w:noVBand="1"/>
      </w:tblPr>
      <w:tblGrid>
        <w:gridCol w:w="1761"/>
        <w:gridCol w:w="2907"/>
        <w:gridCol w:w="3321"/>
        <w:gridCol w:w="3339"/>
        <w:gridCol w:w="3279"/>
        <w:gridCol w:w="1406"/>
      </w:tblGrid>
      <w:tr w:rsidR="00426484" w:rsidRPr="008B6447" w14:paraId="52E5F6DB" w14:textId="1C8847E7" w:rsidTr="0023178E">
        <w:trPr>
          <w:trHeight w:val="399"/>
        </w:trPr>
        <w:tc>
          <w:tcPr>
            <w:tcW w:w="16013" w:type="dxa"/>
            <w:gridSpan w:val="6"/>
            <w:shd w:val="clear" w:color="auto" w:fill="F2F2F2"/>
          </w:tcPr>
          <w:p w14:paraId="333B22FD" w14:textId="289840D9" w:rsidR="00426484" w:rsidRPr="008B6447" w:rsidRDefault="00426484" w:rsidP="0023178E">
            <w:pPr>
              <w:spacing w:after="160" w:line="259" w:lineRule="auto"/>
              <w:rPr>
                <w:rFonts w:eastAsia="Aptos"/>
                <w:b/>
                <w:bCs/>
              </w:rPr>
            </w:pPr>
            <w:r w:rsidRPr="008B6447">
              <w:rPr>
                <w:rFonts w:eastAsia="Aptos"/>
                <w:b/>
                <w:bCs/>
              </w:rPr>
              <w:lastRenderedPageBreak/>
              <w:t>2.2 Curriculum</w:t>
            </w:r>
          </w:p>
        </w:tc>
      </w:tr>
      <w:tr w:rsidR="00426484" w:rsidRPr="008B6447" w14:paraId="48EC2ED0" w14:textId="7EBA14FB" w:rsidTr="0023178E">
        <w:trPr>
          <w:trHeight w:val="667"/>
        </w:trPr>
        <w:tc>
          <w:tcPr>
            <w:tcW w:w="16013" w:type="dxa"/>
            <w:gridSpan w:val="6"/>
            <w:shd w:val="clear" w:color="auto" w:fill="F2F2F2"/>
          </w:tcPr>
          <w:p w14:paraId="74BEB36A" w14:textId="77777777" w:rsidR="00426484" w:rsidRPr="00595BB7" w:rsidRDefault="00426484" w:rsidP="0023178E">
            <w:pPr>
              <w:pStyle w:val="NoSpacing"/>
              <w:rPr>
                <w:sz w:val="20"/>
                <w:szCs w:val="20"/>
              </w:rPr>
            </w:pPr>
            <w:r w:rsidRPr="00595BB7">
              <w:rPr>
                <w:sz w:val="20"/>
                <w:szCs w:val="20"/>
              </w:rPr>
              <w:t>Key areas:</w:t>
            </w:r>
          </w:p>
          <w:p w14:paraId="52F5EBBB" w14:textId="77777777" w:rsidR="00426484" w:rsidRPr="00595BB7" w:rsidRDefault="00426484" w:rsidP="0023178E">
            <w:pPr>
              <w:pStyle w:val="NoSpacing"/>
              <w:rPr>
                <w:b/>
                <w:bCs/>
                <w:sz w:val="20"/>
                <w:szCs w:val="20"/>
              </w:rPr>
            </w:pPr>
            <w:r w:rsidRPr="00595BB7">
              <w:rPr>
                <w:b/>
                <w:bCs/>
                <w:sz w:val="20"/>
                <w:szCs w:val="20"/>
              </w:rPr>
              <w:t>2.2.1 Regular opportunities to read for pleasure</w:t>
            </w:r>
          </w:p>
          <w:p w14:paraId="43C3CF8E" w14:textId="3F615973" w:rsidR="00426484" w:rsidRPr="00595BB7" w:rsidRDefault="00426484" w:rsidP="0023178E">
            <w:pPr>
              <w:pStyle w:val="NoSpacing"/>
              <w:rPr>
                <w:sz w:val="20"/>
                <w:szCs w:val="20"/>
              </w:rPr>
            </w:pPr>
            <w:r w:rsidRPr="00595BB7">
              <w:rPr>
                <w:b/>
                <w:bCs/>
                <w:sz w:val="20"/>
                <w:szCs w:val="20"/>
              </w:rPr>
              <w:t>2.2.2 Interdisciplinary book projects</w:t>
            </w:r>
            <w:r w:rsidRPr="00595BB7">
              <w:rPr>
                <w:sz w:val="20"/>
                <w:szCs w:val="20"/>
              </w:rPr>
              <w:t xml:space="preserve"> </w:t>
            </w:r>
          </w:p>
        </w:tc>
      </w:tr>
      <w:tr w:rsidR="00426484" w:rsidRPr="008B6447" w14:paraId="59450E59" w14:textId="49FE437E" w:rsidTr="0023178E">
        <w:trPr>
          <w:trHeight w:val="359"/>
        </w:trPr>
        <w:tc>
          <w:tcPr>
            <w:tcW w:w="1761" w:type="dxa"/>
            <w:shd w:val="clear" w:color="auto" w:fill="D9D9D9"/>
          </w:tcPr>
          <w:p w14:paraId="27CCC36C" w14:textId="77777777" w:rsidR="00426484" w:rsidRPr="008B6447" w:rsidRDefault="00426484" w:rsidP="0023178E">
            <w:pPr>
              <w:spacing w:after="160" w:line="259" w:lineRule="auto"/>
              <w:rPr>
                <w:rFonts w:eastAsia="Aptos"/>
                <w:b/>
                <w:bCs/>
                <w:sz w:val="20"/>
                <w:szCs w:val="20"/>
              </w:rPr>
            </w:pPr>
            <w:r w:rsidRPr="008B6447">
              <w:rPr>
                <w:rFonts w:eastAsia="Aptos"/>
                <w:b/>
                <w:bCs/>
                <w:sz w:val="20"/>
                <w:szCs w:val="20"/>
              </w:rPr>
              <w:t>Key area</w:t>
            </w:r>
          </w:p>
        </w:tc>
        <w:tc>
          <w:tcPr>
            <w:tcW w:w="2907" w:type="dxa"/>
            <w:shd w:val="clear" w:color="auto" w:fill="D9D9D9"/>
          </w:tcPr>
          <w:p w14:paraId="7571C240" w14:textId="1D62CF31" w:rsidR="00426484" w:rsidRPr="00261B6D" w:rsidRDefault="00426484" w:rsidP="0023178E">
            <w:pPr>
              <w:spacing w:after="160" w:line="259" w:lineRule="auto"/>
              <w:rPr>
                <w:rFonts w:eastAsia="Aptos"/>
                <w:sz w:val="20"/>
                <w:szCs w:val="20"/>
              </w:rPr>
            </w:pPr>
            <w:r w:rsidRPr="008B6447">
              <w:rPr>
                <w:rFonts w:eastAsia="Aptos"/>
                <w:b/>
                <w:bCs/>
                <w:sz w:val="20"/>
                <w:szCs w:val="20"/>
              </w:rPr>
              <w:t>What we did</w:t>
            </w:r>
            <w:r>
              <w:rPr>
                <w:rFonts w:eastAsia="Aptos"/>
                <w:b/>
                <w:bCs/>
                <w:sz w:val="20"/>
                <w:szCs w:val="20"/>
              </w:rPr>
              <w:t xml:space="preserve"> </w:t>
            </w:r>
            <w:r w:rsidRPr="00354D17">
              <w:rPr>
                <w:rFonts w:eastAsia="Aptos"/>
                <w:sz w:val="20"/>
                <w:szCs w:val="20"/>
              </w:rPr>
              <w:t>(e.g. a very brief ou</w:t>
            </w:r>
            <w:r>
              <w:rPr>
                <w:rFonts w:eastAsia="Aptos"/>
                <w:sz w:val="20"/>
                <w:szCs w:val="20"/>
              </w:rPr>
              <w:t>t</w:t>
            </w:r>
            <w:r w:rsidRPr="00354D17">
              <w:rPr>
                <w:rFonts w:eastAsia="Aptos"/>
                <w:sz w:val="20"/>
                <w:szCs w:val="20"/>
              </w:rPr>
              <w:t>line)</w:t>
            </w:r>
          </w:p>
        </w:tc>
        <w:tc>
          <w:tcPr>
            <w:tcW w:w="3321" w:type="dxa"/>
            <w:shd w:val="clear" w:color="auto" w:fill="D9D9D9"/>
          </w:tcPr>
          <w:p w14:paraId="2835FE0C" w14:textId="470370B5" w:rsidR="00426484" w:rsidRPr="00261B6D" w:rsidRDefault="00426484" w:rsidP="0023178E">
            <w:pPr>
              <w:spacing w:after="160" w:line="259" w:lineRule="auto"/>
              <w:rPr>
                <w:rFonts w:eastAsia="Aptos"/>
                <w:sz w:val="20"/>
                <w:szCs w:val="20"/>
              </w:rPr>
            </w:pPr>
            <w:r w:rsidRPr="008B6447">
              <w:rPr>
                <w:rFonts w:eastAsia="Aptos"/>
                <w:b/>
                <w:bCs/>
                <w:sz w:val="20"/>
                <w:szCs w:val="20"/>
              </w:rPr>
              <w:t>What worked</w:t>
            </w:r>
            <w:r>
              <w:rPr>
                <w:rFonts w:eastAsia="Aptos"/>
                <w:b/>
                <w:bCs/>
                <w:sz w:val="20"/>
                <w:szCs w:val="20"/>
              </w:rPr>
              <w:t xml:space="preserve"> </w:t>
            </w:r>
            <w:r w:rsidRPr="00354D17">
              <w:rPr>
                <w:rFonts w:eastAsia="Aptos"/>
                <w:sz w:val="20"/>
                <w:szCs w:val="20"/>
              </w:rPr>
              <w:t>(e.g. good learner engagement, attitude improvement)</w:t>
            </w:r>
          </w:p>
        </w:tc>
        <w:tc>
          <w:tcPr>
            <w:tcW w:w="3339" w:type="dxa"/>
            <w:shd w:val="clear" w:color="auto" w:fill="D9D9D9"/>
          </w:tcPr>
          <w:p w14:paraId="3A5FE24F" w14:textId="64E4AEEB" w:rsidR="00426484" w:rsidRPr="00261B6D" w:rsidRDefault="00426484" w:rsidP="0023178E">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(e.g. poor engagement, expensive, laborious)</w:t>
            </w:r>
          </w:p>
        </w:tc>
        <w:tc>
          <w:tcPr>
            <w:tcW w:w="3279" w:type="dxa"/>
            <w:shd w:val="clear" w:color="auto" w:fill="D9D9D9"/>
          </w:tcPr>
          <w:p w14:paraId="0B79C346" w14:textId="77FDA520" w:rsidR="00426484" w:rsidRPr="00261B6D" w:rsidRDefault="00426484" w:rsidP="0023178E">
            <w:pPr>
              <w:spacing w:after="160" w:line="259" w:lineRule="auto"/>
              <w:rPr>
                <w:rFonts w:eastAsia="Aptos"/>
                <w:sz w:val="20"/>
                <w:szCs w:val="20"/>
              </w:rPr>
            </w:pPr>
            <w:r w:rsidRPr="008B6447">
              <w:rPr>
                <w:rFonts w:eastAsia="Aptos"/>
                <w:b/>
                <w:bCs/>
                <w:sz w:val="20"/>
                <w:szCs w:val="20"/>
              </w:rPr>
              <w:t>Next steps</w:t>
            </w:r>
            <w:r>
              <w:rPr>
                <w:rFonts w:eastAsia="Aptos"/>
                <w:b/>
                <w:bCs/>
                <w:sz w:val="20"/>
                <w:szCs w:val="20"/>
              </w:rPr>
              <w:t xml:space="preserve"> </w:t>
            </w:r>
            <w:r w:rsidRPr="00354D17">
              <w:rPr>
                <w:rFonts w:eastAsia="Aptos"/>
                <w:sz w:val="20"/>
                <w:szCs w:val="20"/>
              </w:rPr>
              <w:t>(e.g. sustain, improve, replace, cycle every few years)</w:t>
            </w:r>
          </w:p>
        </w:tc>
        <w:tc>
          <w:tcPr>
            <w:tcW w:w="1406" w:type="dxa"/>
            <w:shd w:val="clear" w:color="auto" w:fill="D9D9D9"/>
          </w:tcPr>
          <w:p w14:paraId="3A70087F" w14:textId="6648DD99" w:rsidR="00426484" w:rsidRPr="008B6447" w:rsidRDefault="00426484" w:rsidP="0023178E">
            <w:pPr>
              <w:spacing w:after="160" w:line="259" w:lineRule="auto"/>
              <w:rPr>
                <w:rFonts w:eastAsia="Aptos"/>
                <w:b/>
                <w:bCs/>
                <w:sz w:val="20"/>
                <w:szCs w:val="20"/>
              </w:rPr>
            </w:pPr>
            <w:r>
              <w:rPr>
                <w:rFonts w:eastAsia="Aptos"/>
                <w:b/>
                <w:bCs/>
                <w:sz w:val="20"/>
                <w:szCs w:val="20"/>
              </w:rPr>
              <w:t xml:space="preserve">Responsible </w:t>
            </w:r>
            <w:r w:rsidRPr="00354D17">
              <w:rPr>
                <w:rFonts w:eastAsia="Aptos"/>
                <w:sz w:val="20"/>
                <w:szCs w:val="20"/>
              </w:rPr>
              <w:t>(e.g</w:t>
            </w:r>
            <w:r>
              <w:rPr>
                <w:rFonts w:eastAsia="Aptos"/>
                <w:sz w:val="20"/>
                <w:szCs w:val="20"/>
              </w:rPr>
              <w:t>.</w:t>
            </w:r>
            <w:r w:rsidRPr="00354D17">
              <w:rPr>
                <w:rFonts w:eastAsia="Aptos"/>
                <w:sz w:val="20"/>
                <w:szCs w:val="20"/>
              </w:rPr>
              <w:t xml:space="preserve"> staff member, leadership group, pupils, SMT etc.)</w:t>
            </w:r>
          </w:p>
        </w:tc>
      </w:tr>
      <w:tr w:rsidR="00426484" w:rsidRPr="008B6447" w14:paraId="4E7DF230" w14:textId="7702D42A" w:rsidTr="0023178E">
        <w:trPr>
          <w:trHeight w:val="1070"/>
        </w:trPr>
        <w:tc>
          <w:tcPr>
            <w:tcW w:w="1761" w:type="dxa"/>
          </w:tcPr>
          <w:p w14:paraId="7C3920B3" w14:textId="77777777" w:rsidR="00786796" w:rsidRPr="00595BB7" w:rsidRDefault="00786796" w:rsidP="0023178E">
            <w:pPr>
              <w:pStyle w:val="NoSpacing"/>
              <w:rPr>
                <w:b/>
                <w:bCs/>
                <w:sz w:val="20"/>
                <w:szCs w:val="20"/>
              </w:rPr>
            </w:pPr>
            <w:r w:rsidRPr="00595BB7">
              <w:rPr>
                <w:b/>
                <w:bCs/>
                <w:sz w:val="20"/>
                <w:szCs w:val="20"/>
              </w:rPr>
              <w:t>2.2.1 Regular opportunities to read for pleasure</w:t>
            </w:r>
          </w:p>
          <w:p w14:paraId="494455D5" w14:textId="77777777" w:rsidR="00426484" w:rsidRPr="008B6447" w:rsidRDefault="00426484" w:rsidP="0023178E">
            <w:pPr>
              <w:spacing w:after="160" w:line="259" w:lineRule="auto"/>
              <w:rPr>
                <w:rFonts w:eastAsia="Aptos"/>
                <w:sz w:val="22"/>
                <w:szCs w:val="22"/>
              </w:rPr>
            </w:pPr>
          </w:p>
        </w:tc>
        <w:tc>
          <w:tcPr>
            <w:tcW w:w="2907" w:type="dxa"/>
          </w:tcPr>
          <w:p w14:paraId="5D9D9CA0" w14:textId="77777777" w:rsidR="00426484" w:rsidRPr="008B6447" w:rsidRDefault="00426484" w:rsidP="0023178E">
            <w:pPr>
              <w:spacing w:after="160" w:line="259" w:lineRule="auto"/>
              <w:rPr>
                <w:rFonts w:eastAsia="Aptos"/>
                <w:sz w:val="22"/>
                <w:szCs w:val="22"/>
              </w:rPr>
            </w:pPr>
          </w:p>
        </w:tc>
        <w:tc>
          <w:tcPr>
            <w:tcW w:w="3321" w:type="dxa"/>
          </w:tcPr>
          <w:p w14:paraId="028E9493" w14:textId="77777777" w:rsidR="00426484" w:rsidRPr="008B6447" w:rsidRDefault="00426484" w:rsidP="0023178E">
            <w:pPr>
              <w:spacing w:after="160" w:line="259" w:lineRule="auto"/>
              <w:rPr>
                <w:rFonts w:eastAsia="Aptos"/>
                <w:sz w:val="22"/>
                <w:szCs w:val="22"/>
              </w:rPr>
            </w:pPr>
          </w:p>
        </w:tc>
        <w:tc>
          <w:tcPr>
            <w:tcW w:w="3339" w:type="dxa"/>
          </w:tcPr>
          <w:p w14:paraId="32E674D7" w14:textId="77777777" w:rsidR="00426484" w:rsidRPr="008B6447" w:rsidRDefault="00426484" w:rsidP="0023178E">
            <w:pPr>
              <w:spacing w:after="160" w:line="259" w:lineRule="auto"/>
              <w:rPr>
                <w:rFonts w:eastAsia="Aptos"/>
                <w:sz w:val="22"/>
                <w:szCs w:val="22"/>
              </w:rPr>
            </w:pPr>
          </w:p>
        </w:tc>
        <w:tc>
          <w:tcPr>
            <w:tcW w:w="3279" w:type="dxa"/>
          </w:tcPr>
          <w:p w14:paraId="4E1D20BE" w14:textId="77777777" w:rsidR="00426484" w:rsidRPr="008B6447" w:rsidRDefault="00426484" w:rsidP="0023178E">
            <w:pPr>
              <w:spacing w:after="160" w:line="259" w:lineRule="auto"/>
              <w:rPr>
                <w:rFonts w:eastAsia="Aptos"/>
                <w:sz w:val="22"/>
                <w:szCs w:val="22"/>
              </w:rPr>
            </w:pPr>
          </w:p>
        </w:tc>
        <w:tc>
          <w:tcPr>
            <w:tcW w:w="1406" w:type="dxa"/>
          </w:tcPr>
          <w:p w14:paraId="42923BE7" w14:textId="77777777" w:rsidR="00426484" w:rsidRPr="008B6447" w:rsidRDefault="00426484" w:rsidP="0023178E">
            <w:pPr>
              <w:spacing w:after="160" w:line="259" w:lineRule="auto"/>
              <w:rPr>
                <w:rFonts w:eastAsia="Aptos"/>
                <w:sz w:val="22"/>
                <w:szCs w:val="22"/>
              </w:rPr>
            </w:pPr>
          </w:p>
        </w:tc>
      </w:tr>
      <w:tr w:rsidR="00426484" w:rsidRPr="008B6447" w14:paraId="693D8D6C" w14:textId="7F10F570" w:rsidTr="0023178E">
        <w:trPr>
          <w:trHeight w:val="1179"/>
        </w:trPr>
        <w:tc>
          <w:tcPr>
            <w:tcW w:w="1761" w:type="dxa"/>
          </w:tcPr>
          <w:p w14:paraId="166EAC61" w14:textId="33108F58" w:rsidR="00426484" w:rsidRPr="008B6447" w:rsidRDefault="00786796" w:rsidP="0023178E">
            <w:pPr>
              <w:spacing w:after="160" w:line="259" w:lineRule="auto"/>
              <w:rPr>
                <w:rFonts w:eastAsia="Aptos"/>
                <w:sz w:val="22"/>
                <w:szCs w:val="22"/>
              </w:rPr>
            </w:pPr>
            <w:r w:rsidRPr="00595BB7">
              <w:rPr>
                <w:b/>
                <w:bCs/>
                <w:sz w:val="20"/>
                <w:szCs w:val="20"/>
              </w:rPr>
              <w:t>2.2.2 Interdisciplinary book projects</w:t>
            </w:r>
          </w:p>
        </w:tc>
        <w:tc>
          <w:tcPr>
            <w:tcW w:w="2907" w:type="dxa"/>
          </w:tcPr>
          <w:p w14:paraId="2856EDCE" w14:textId="77777777" w:rsidR="00426484" w:rsidRPr="008B6447" w:rsidRDefault="00426484" w:rsidP="0023178E">
            <w:pPr>
              <w:tabs>
                <w:tab w:val="left" w:pos="912"/>
              </w:tabs>
              <w:rPr>
                <w:rFonts w:eastAsia="Aptos"/>
                <w:sz w:val="22"/>
                <w:szCs w:val="22"/>
              </w:rPr>
            </w:pPr>
          </w:p>
        </w:tc>
        <w:tc>
          <w:tcPr>
            <w:tcW w:w="3321" w:type="dxa"/>
          </w:tcPr>
          <w:p w14:paraId="29EDBD72" w14:textId="77777777" w:rsidR="00426484" w:rsidRPr="008B6447" w:rsidRDefault="00426484" w:rsidP="0023178E">
            <w:pPr>
              <w:rPr>
                <w:rFonts w:eastAsia="Aptos"/>
                <w:sz w:val="22"/>
                <w:szCs w:val="22"/>
              </w:rPr>
            </w:pPr>
          </w:p>
        </w:tc>
        <w:tc>
          <w:tcPr>
            <w:tcW w:w="3339" w:type="dxa"/>
          </w:tcPr>
          <w:p w14:paraId="20898E71" w14:textId="77777777" w:rsidR="00426484" w:rsidRPr="008B6447" w:rsidRDefault="00426484" w:rsidP="0023178E">
            <w:pPr>
              <w:rPr>
                <w:rFonts w:eastAsia="Aptos"/>
                <w:sz w:val="22"/>
                <w:szCs w:val="22"/>
              </w:rPr>
            </w:pPr>
          </w:p>
        </w:tc>
        <w:tc>
          <w:tcPr>
            <w:tcW w:w="3279" w:type="dxa"/>
          </w:tcPr>
          <w:p w14:paraId="5155F24E" w14:textId="77777777" w:rsidR="00426484" w:rsidRPr="008B6447" w:rsidRDefault="00426484" w:rsidP="0023178E">
            <w:pPr>
              <w:tabs>
                <w:tab w:val="left" w:pos="1116"/>
              </w:tabs>
              <w:rPr>
                <w:rFonts w:eastAsia="Aptos"/>
                <w:sz w:val="22"/>
                <w:szCs w:val="22"/>
              </w:rPr>
            </w:pPr>
          </w:p>
        </w:tc>
        <w:tc>
          <w:tcPr>
            <w:tcW w:w="1406" w:type="dxa"/>
          </w:tcPr>
          <w:p w14:paraId="48A4D8CD" w14:textId="77777777" w:rsidR="00426484" w:rsidRPr="008B6447" w:rsidRDefault="00426484" w:rsidP="0023178E">
            <w:pPr>
              <w:tabs>
                <w:tab w:val="left" w:pos="1116"/>
              </w:tabs>
              <w:rPr>
                <w:rFonts w:eastAsia="Aptos"/>
                <w:sz w:val="22"/>
                <w:szCs w:val="22"/>
              </w:rPr>
            </w:pPr>
          </w:p>
        </w:tc>
      </w:tr>
      <w:tr w:rsidR="00426484" w:rsidRPr="008B6447" w14:paraId="0F1E625D" w14:textId="771E07E9" w:rsidTr="0023178E">
        <w:trPr>
          <w:trHeight w:val="975"/>
        </w:trPr>
        <w:tc>
          <w:tcPr>
            <w:tcW w:w="16013" w:type="dxa"/>
            <w:gridSpan w:val="6"/>
          </w:tcPr>
          <w:p w14:paraId="5436DB1C" w14:textId="77777777" w:rsidR="00426484" w:rsidRDefault="00426484" w:rsidP="0023178E">
            <w:pPr>
              <w:spacing w:after="160" w:line="259" w:lineRule="auto"/>
              <w:rPr>
                <w:rFonts w:eastAsia="Aptos"/>
                <w:sz w:val="22"/>
                <w:szCs w:val="22"/>
              </w:rPr>
            </w:pPr>
            <w:r w:rsidRPr="008B6447">
              <w:rPr>
                <w:rFonts w:eastAsia="Aptos"/>
                <w:sz w:val="22"/>
                <w:szCs w:val="22"/>
              </w:rPr>
              <w:t>Notes:</w:t>
            </w:r>
          </w:p>
          <w:p w14:paraId="7EE6AFCE" w14:textId="77777777" w:rsidR="00786796" w:rsidRDefault="00786796" w:rsidP="0023178E">
            <w:pPr>
              <w:spacing w:after="160" w:line="259" w:lineRule="auto"/>
              <w:rPr>
                <w:rFonts w:eastAsia="Aptos"/>
                <w:sz w:val="22"/>
                <w:szCs w:val="22"/>
              </w:rPr>
            </w:pPr>
          </w:p>
          <w:p w14:paraId="0122B31B" w14:textId="77777777" w:rsidR="00786796" w:rsidRDefault="00786796" w:rsidP="0023178E">
            <w:pPr>
              <w:spacing w:after="160" w:line="259" w:lineRule="auto"/>
              <w:rPr>
                <w:rFonts w:eastAsia="Aptos"/>
                <w:sz w:val="22"/>
                <w:szCs w:val="22"/>
              </w:rPr>
            </w:pPr>
          </w:p>
          <w:p w14:paraId="7DA19C88" w14:textId="77777777" w:rsidR="00786796" w:rsidRDefault="00786796" w:rsidP="0023178E">
            <w:pPr>
              <w:spacing w:after="160" w:line="259" w:lineRule="auto"/>
              <w:rPr>
                <w:rFonts w:eastAsia="Aptos"/>
                <w:sz w:val="22"/>
                <w:szCs w:val="22"/>
              </w:rPr>
            </w:pPr>
          </w:p>
          <w:p w14:paraId="427EFE1C" w14:textId="77777777" w:rsidR="00786796" w:rsidRDefault="00786796" w:rsidP="0023178E">
            <w:pPr>
              <w:spacing w:after="160" w:line="259" w:lineRule="auto"/>
              <w:rPr>
                <w:rFonts w:eastAsia="Aptos"/>
                <w:sz w:val="22"/>
                <w:szCs w:val="22"/>
              </w:rPr>
            </w:pPr>
          </w:p>
          <w:p w14:paraId="6E2B9253" w14:textId="77777777" w:rsidR="00786796" w:rsidRDefault="00786796" w:rsidP="0023178E">
            <w:pPr>
              <w:spacing w:after="160" w:line="259" w:lineRule="auto"/>
              <w:rPr>
                <w:rFonts w:eastAsia="Aptos"/>
                <w:sz w:val="22"/>
                <w:szCs w:val="22"/>
              </w:rPr>
            </w:pPr>
          </w:p>
          <w:p w14:paraId="562274DF" w14:textId="2FEDCEC1" w:rsidR="00786796" w:rsidRPr="008B6447" w:rsidRDefault="00786796" w:rsidP="0023178E">
            <w:pPr>
              <w:spacing w:after="160" w:line="259" w:lineRule="auto"/>
              <w:rPr>
                <w:rFonts w:eastAsia="Aptos"/>
                <w:sz w:val="22"/>
                <w:szCs w:val="22"/>
              </w:rPr>
            </w:pPr>
          </w:p>
        </w:tc>
      </w:tr>
    </w:tbl>
    <w:p w14:paraId="7E02BCEF" w14:textId="762C2A4E" w:rsidR="008B6447" w:rsidRPr="008B6447" w:rsidRDefault="008B6447" w:rsidP="008B6447">
      <w:pPr>
        <w:rPr>
          <w:rFonts w:ascii="Aptos" w:eastAsia="Aptos" w:hAnsi="Aptos" w:cs="Times New Roman"/>
          <w:sz w:val="22"/>
          <w:szCs w:val="22"/>
        </w:rPr>
      </w:pPr>
    </w:p>
    <w:tbl>
      <w:tblPr>
        <w:tblStyle w:val="TableGrid1"/>
        <w:tblpPr w:leftFromText="181" w:rightFromText="181" w:vertAnchor="page" w:horzAnchor="margin" w:tblpXSpec="center" w:tblpY="1214"/>
        <w:tblW w:w="16155" w:type="dxa"/>
        <w:tblLook w:val="04A0" w:firstRow="1" w:lastRow="0" w:firstColumn="1" w:lastColumn="0" w:noHBand="0" w:noVBand="1"/>
      </w:tblPr>
      <w:tblGrid>
        <w:gridCol w:w="1573"/>
        <w:gridCol w:w="2989"/>
        <w:gridCol w:w="3397"/>
        <w:gridCol w:w="3418"/>
        <w:gridCol w:w="3372"/>
        <w:gridCol w:w="1406"/>
      </w:tblGrid>
      <w:tr w:rsidR="00426484" w:rsidRPr="008B6447" w14:paraId="42EBF0AA" w14:textId="019CE7E0">
        <w:trPr>
          <w:trHeight w:val="405"/>
        </w:trPr>
        <w:tc>
          <w:tcPr>
            <w:tcW w:w="16155" w:type="dxa"/>
            <w:gridSpan w:val="6"/>
            <w:shd w:val="clear" w:color="auto" w:fill="F2F2F2"/>
          </w:tcPr>
          <w:p w14:paraId="7B7838C4" w14:textId="72D3B064" w:rsidR="00426484" w:rsidRPr="008B6447" w:rsidRDefault="00426484" w:rsidP="008B6447">
            <w:pPr>
              <w:spacing w:after="160" w:line="259" w:lineRule="auto"/>
              <w:rPr>
                <w:rFonts w:eastAsia="Aptos"/>
                <w:b/>
                <w:bCs/>
              </w:rPr>
            </w:pPr>
            <w:r w:rsidRPr="008B6447">
              <w:rPr>
                <w:rFonts w:eastAsia="Aptos"/>
                <w:b/>
                <w:bCs/>
              </w:rPr>
              <w:lastRenderedPageBreak/>
              <w:t>2.3 Learning, Teaching and Assessment</w:t>
            </w:r>
          </w:p>
        </w:tc>
      </w:tr>
      <w:tr w:rsidR="00426484" w:rsidRPr="008B6447" w14:paraId="0BA96D0B" w14:textId="4E26A07A">
        <w:trPr>
          <w:trHeight w:val="1234"/>
        </w:trPr>
        <w:tc>
          <w:tcPr>
            <w:tcW w:w="16155" w:type="dxa"/>
            <w:gridSpan w:val="6"/>
            <w:shd w:val="clear" w:color="auto" w:fill="F2F2F2"/>
          </w:tcPr>
          <w:p w14:paraId="4657223E" w14:textId="77777777" w:rsidR="00426484" w:rsidRPr="00595BB7" w:rsidRDefault="00426484" w:rsidP="00595BB7">
            <w:pPr>
              <w:pStyle w:val="NoSpacing"/>
              <w:rPr>
                <w:sz w:val="20"/>
                <w:szCs w:val="20"/>
              </w:rPr>
            </w:pPr>
            <w:r w:rsidRPr="00595BB7">
              <w:rPr>
                <w:sz w:val="20"/>
                <w:szCs w:val="20"/>
              </w:rPr>
              <w:t>Key areas:</w:t>
            </w:r>
          </w:p>
          <w:p w14:paraId="17C9852F" w14:textId="77777777" w:rsidR="00426484" w:rsidRPr="00595BB7" w:rsidRDefault="00426484" w:rsidP="00595BB7">
            <w:pPr>
              <w:pStyle w:val="NoSpacing"/>
              <w:rPr>
                <w:b/>
                <w:bCs/>
                <w:sz w:val="20"/>
                <w:szCs w:val="20"/>
              </w:rPr>
            </w:pPr>
            <w:r w:rsidRPr="00595BB7">
              <w:rPr>
                <w:b/>
                <w:bCs/>
                <w:sz w:val="20"/>
                <w:szCs w:val="20"/>
              </w:rPr>
              <w:t>2.3.1 Modelling reading behaviours</w:t>
            </w:r>
          </w:p>
          <w:p w14:paraId="29071BB1" w14:textId="77777777" w:rsidR="00426484" w:rsidRPr="00595BB7" w:rsidRDefault="00426484" w:rsidP="00595BB7">
            <w:pPr>
              <w:pStyle w:val="NoSpacing"/>
              <w:rPr>
                <w:b/>
                <w:bCs/>
                <w:sz w:val="20"/>
                <w:szCs w:val="20"/>
              </w:rPr>
            </w:pPr>
            <w:r w:rsidRPr="00595BB7">
              <w:rPr>
                <w:b/>
                <w:bCs/>
                <w:sz w:val="20"/>
                <w:szCs w:val="20"/>
              </w:rPr>
              <w:t>2.3.2 Staff-led meaningful conversations around books</w:t>
            </w:r>
          </w:p>
          <w:p w14:paraId="10BE10F2" w14:textId="77777777" w:rsidR="00426484" w:rsidRPr="00595BB7" w:rsidRDefault="00426484" w:rsidP="00595BB7">
            <w:pPr>
              <w:pStyle w:val="NoSpacing"/>
              <w:rPr>
                <w:b/>
                <w:bCs/>
                <w:sz w:val="20"/>
                <w:szCs w:val="20"/>
              </w:rPr>
            </w:pPr>
            <w:r w:rsidRPr="00595BB7">
              <w:rPr>
                <w:b/>
                <w:bCs/>
                <w:sz w:val="20"/>
                <w:szCs w:val="20"/>
              </w:rPr>
              <w:t>2.3.3 Creating learner social networks</w:t>
            </w:r>
          </w:p>
          <w:p w14:paraId="669CDDDE" w14:textId="77777777" w:rsidR="00426484" w:rsidRPr="00595BB7" w:rsidRDefault="00426484" w:rsidP="00595BB7">
            <w:pPr>
              <w:pStyle w:val="NoSpacing"/>
              <w:rPr>
                <w:b/>
                <w:bCs/>
                <w:sz w:val="20"/>
                <w:szCs w:val="20"/>
              </w:rPr>
            </w:pPr>
            <w:r w:rsidRPr="00595BB7">
              <w:rPr>
                <w:b/>
                <w:bCs/>
                <w:sz w:val="20"/>
                <w:szCs w:val="20"/>
              </w:rPr>
              <w:t>2.3.4 Opportunities for learners to respond to what they’re reading</w:t>
            </w:r>
          </w:p>
          <w:p w14:paraId="3AE755A4" w14:textId="2AF87234" w:rsidR="00426484" w:rsidRPr="00595BB7" w:rsidRDefault="00426484" w:rsidP="00595BB7">
            <w:pPr>
              <w:pStyle w:val="NoSpacing"/>
              <w:rPr>
                <w:sz w:val="20"/>
                <w:szCs w:val="20"/>
              </w:rPr>
            </w:pPr>
            <w:r w:rsidRPr="00595BB7">
              <w:rPr>
                <w:b/>
                <w:bCs/>
                <w:sz w:val="20"/>
                <w:szCs w:val="20"/>
              </w:rPr>
              <w:t>2.3.5 Access to authors</w:t>
            </w:r>
            <w:r w:rsidRPr="008B6447">
              <w:t xml:space="preserve"> </w:t>
            </w:r>
          </w:p>
        </w:tc>
      </w:tr>
      <w:tr w:rsidR="00426484" w:rsidRPr="008B6447" w14:paraId="2E91995A" w14:textId="57CD4EF1" w:rsidTr="00261B6D">
        <w:trPr>
          <w:trHeight w:val="349"/>
        </w:trPr>
        <w:tc>
          <w:tcPr>
            <w:tcW w:w="1156" w:type="dxa"/>
            <w:shd w:val="clear" w:color="auto" w:fill="D9D9D9"/>
          </w:tcPr>
          <w:p w14:paraId="7DC90427" w14:textId="77777777" w:rsidR="00426484" w:rsidRPr="008B6447" w:rsidRDefault="00426484" w:rsidP="008B6447">
            <w:pPr>
              <w:spacing w:after="160" w:line="259" w:lineRule="auto"/>
              <w:rPr>
                <w:rFonts w:eastAsia="Aptos"/>
                <w:b/>
                <w:bCs/>
                <w:sz w:val="20"/>
                <w:szCs w:val="20"/>
              </w:rPr>
            </w:pPr>
            <w:r w:rsidRPr="008B6447">
              <w:rPr>
                <w:rFonts w:eastAsia="Aptos"/>
                <w:b/>
                <w:bCs/>
                <w:sz w:val="20"/>
                <w:szCs w:val="20"/>
              </w:rPr>
              <w:t>Key area</w:t>
            </w:r>
          </w:p>
        </w:tc>
        <w:tc>
          <w:tcPr>
            <w:tcW w:w="3119" w:type="dxa"/>
            <w:shd w:val="clear" w:color="auto" w:fill="D9D9D9"/>
          </w:tcPr>
          <w:p w14:paraId="23B13F1C" w14:textId="4B005D06" w:rsidR="00426484" w:rsidRPr="00261B6D" w:rsidRDefault="00426484" w:rsidP="008B6447">
            <w:pPr>
              <w:spacing w:after="160" w:line="259" w:lineRule="auto"/>
              <w:rPr>
                <w:rFonts w:eastAsia="Aptos"/>
                <w:sz w:val="20"/>
                <w:szCs w:val="20"/>
              </w:rPr>
            </w:pPr>
            <w:r w:rsidRPr="008B6447">
              <w:rPr>
                <w:rFonts w:eastAsia="Aptos"/>
                <w:b/>
                <w:bCs/>
                <w:sz w:val="20"/>
                <w:szCs w:val="20"/>
              </w:rPr>
              <w:t>What we did</w:t>
            </w:r>
            <w:r>
              <w:rPr>
                <w:rFonts w:eastAsia="Aptos"/>
                <w:b/>
                <w:bCs/>
                <w:sz w:val="20"/>
                <w:szCs w:val="20"/>
              </w:rPr>
              <w:t xml:space="preserve"> </w:t>
            </w:r>
            <w:r w:rsidRPr="00354D17">
              <w:rPr>
                <w:rFonts w:eastAsia="Aptos"/>
                <w:sz w:val="20"/>
                <w:szCs w:val="20"/>
              </w:rPr>
              <w:t>(e.g. a very brief ou</w:t>
            </w:r>
            <w:r>
              <w:rPr>
                <w:rFonts w:eastAsia="Aptos"/>
                <w:sz w:val="20"/>
                <w:szCs w:val="20"/>
              </w:rPr>
              <w:t>t</w:t>
            </w:r>
            <w:r w:rsidRPr="00354D17">
              <w:rPr>
                <w:rFonts w:eastAsia="Aptos"/>
                <w:sz w:val="20"/>
                <w:szCs w:val="20"/>
              </w:rPr>
              <w:t>line)</w:t>
            </w:r>
          </w:p>
        </w:tc>
        <w:tc>
          <w:tcPr>
            <w:tcW w:w="3517" w:type="dxa"/>
            <w:shd w:val="clear" w:color="auto" w:fill="D9D9D9"/>
          </w:tcPr>
          <w:p w14:paraId="61CEE139" w14:textId="4182A24D" w:rsidR="00426484" w:rsidRPr="00261B6D" w:rsidRDefault="00426484" w:rsidP="008B6447">
            <w:pPr>
              <w:spacing w:after="160" w:line="259" w:lineRule="auto"/>
              <w:rPr>
                <w:rFonts w:eastAsia="Aptos"/>
                <w:sz w:val="20"/>
                <w:szCs w:val="20"/>
              </w:rPr>
            </w:pPr>
            <w:r w:rsidRPr="008B6447">
              <w:rPr>
                <w:rFonts w:eastAsia="Aptos"/>
                <w:b/>
                <w:bCs/>
                <w:sz w:val="20"/>
                <w:szCs w:val="20"/>
              </w:rPr>
              <w:t>What worked</w:t>
            </w:r>
            <w:r>
              <w:rPr>
                <w:rFonts w:eastAsia="Aptos"/>
                <w:b/>
                <w:bCs/>
                <w:sz w:val="20"/>
                <w:szCs w:val="20"/>
              </w:rPr>
              <w:t xml:space="preserve"> </w:t>
            </w:r>
            <w:r w:rsidRPr="00354D17">
              <w:rPr>
                <w:rFonts w:eastAsia="Aptos"/>
                <w:sz w:val="20"/>
                <w:szCs w:val="20"/>
              </w:rPr>
              <w:t>(e.g. good learner engagement, attitude improvement)</w:t>
            </w:r>
          </w:p>
        </w:tc>
        <w:tc>
          <w:tcPr>
            <w:tcW w:w="3543" w:type="dxa"/>
            <w:shd w:val="clear" w:color="auto" w:fill="D9D9D9"/>
          </w:tcPr>
          <w:p w14:paraId="58A32F8E" w14:textId="2D976B24" w:rsidR="00426484" w:rsidRPr="00261B6D" w:rsidRDefault="00426484" w:rsidP="008B6447">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(e.g. poor engagement, expensive, laborious)</w:t>
            </w:r>
          </w:p>
        </w:tc>
        <w:tc>
          <w:tcPr>
            <w:tcW w:w="3518" w:type="dxa"/>
            <w:shd w:val="clear" w:color="auto" w:fill="D9D9D9"/>
          </w:tcPr>
          <w:p w14:paraId="0764515A" w14:textId="0140BDEE" w:rsidR="00426484" w:rsidRPr="00261B6D" w:rsidRDefault="00426484" w:rsidP="008B6447">
            <w:pPr>
              <w:spacing w:after="160" w:line="259" w:lineRule="auto"/>
              <w:rPr>
                <w:rFonts w:eastAsia="Aptos"/>
                <w:sz w:val="20"/>
                <w:szCs w:val="20"/>
              </w:rPr>
            </w:pPr>
            <w:r w:rsidRPr="008B6447">
              <w:rPr>
                <w:rFonts w:eastAsia="Aptos"/>
                <w:b/>
                <w:bCs/>
                <w:sz w:val="20"/>
                <w:szCs w:val="20"/>
              </w:rPr>
              <w:t>Next steps</w:t>
            </w:r>
            <w:r>
              <w:rPr>
                <w:rFonts w:eastAsia="Aptos"/>
                <w:b/>
                <w:bCs/>
                <w:sz w:val="20"/>
                <w:szCs w:val="20"/>
              </w:rPr>
              <w:t xml:space="preserve"> </w:t>
            </w:r>
            <w:r w:rsidRPr="00354D17">
              <w:rPr>
                <w:rFonts w:eastAsia="Aptos"/>
                <w:sz w:val="20"/>
                <w:szCs w:val="20"/>
              </w:rPr>
              <w:t>(e.g. sustain, improve, replace, cycle every few years)</w:t>
            </w:r>
          </w:p>
        </w:tc>
        <w:tc>
          <w:tcPr>
            <w:tcW w:w="1302" w:type="dxa"/>
            <w:shd w:val="clear" w:color="auto" w:fill="D9D9D9"/>
          </w:tcPr>
          <w:p w14:paraId="7A5A4FA2" w14:textId="2CCE9ABB" w:rsidR="00426484" w:rsidRPr="008B6447" w:rsidRDefault="00426484" w:rsidP="008B6447">
            <w:pPr>
              <w:spacing w:after="160" w:line="259" w:lineRule="auto"/>
              <w:rPr>
                <w:rFonts w:eastAsia="Aptos"/>
                <w:b/>
                <w:bCs/>
                <w:sz w:val="20"/>
                <w:szCs w:val="20"/>
              </w:rPr>
            </w:pPr>
            <w:r>
              <w:rPr>
                <w:rFonts w:eastAsia="Aptos"/>
                <w:b/>
                <w:bCs/>
                <w:sz w:val="20"/>
                <w:szCs w:val="20"/>
              </w:rPr>
              <w:t xml:space="preserve">Responsible </w:t>
            </w:r>
            <w:r w:rsidRPr="00354D17">
              <w:rPr>
                <w:rFonts w:eastAsia="Aptos"/>
                <w:sz w:val="20"/>
                <w:szCs w:val="20"/>
              </w:rPr>
              <w:t>(e.g</w:t>
            </w:r>
            <w:r>
              <w:rPr>
                <w:rFonts w:eastAsia="Aptos"/>
                <w:sz w:val="20"/>
                <w:szCs w:val="20"/>
              </w:rPr>
              <w:t>.</w:t>
            </w:r>
            <w:r w:rsidRPr="00354D17">
              <w:rPr>
                <w:rFonts w:eastAsia="Aptos"/>
                <w:sz w:val="20"/>
                <w:szCs w:val="20"/>
              </w:rPr>
              <w:t xml:space="preserve"> staff member, leadership group, pupils, SMT etc.)</w:t>
            </w:r>
          </w:p>
        </w:tc>
      </w:tr>
      <w:tr w:rsidR="00426484" w:rsidRPr="008B6447" w14:paraId="3A78D9AA" w14:textId="75AE031E" w:rsidTr="00261B6D">
        <w:trPr>
          <w:trHeight w:val="946"/>
        </w:trPr>
        <w:tc>
          <w:tcPr>
            <w:tcW w:w="1156" w:type="dxa"/>
          </w:tcPr>
          <w:p w14:paraId="364BDD6A" w14:textId="77777777" w:rsidR="00786796" w:rsidRPr="00595BB7" w:rsidRDefault="00786796" w:rsidP="00786796">
            <w:pPr>
              <w:pStyle w:val="NoSpacing"/>
              <w:rPr>
                <w:b/>
                <w:bCs/>
                <w:sz w:val="20"/>
                <w:szCs w:val="20"/>
              </w:rPr>
            </w:pPr>
            <w:r w:rsidRPr="00595BB7">
              <w:rPr>
                <w:b/>
                <w:bCs/>
                <w:sz w:val="20"/>
                <w:szCs w:val="20"/>
              </w:rPr>
              <w:t>2.3.1 Modelling reading behaviours</w:t>
            </w:r>
          </w:p>
          <w:p w14:paraId="0931E697" w14:textId="77777777" w:rsidR="00426484" w:rsidRDefault="00426484" w:rsidP="008B6447">
            <w:pPr>
              <w:spacing w:after="160" w:line="259" w:lineRule="auto"/>
              <w:rPr>
                <w:rFonts w:eastAsia="Aptos"/>
                <w:sz w:val="22"/>
                <w:szCs w:val="22"/>
              </w:rPr>
            </w:pPr>
          </w:p>
          <w:p w14:paraId="22B4D941" w14:textId="77777777" w:rsidR="00B7709B" w:rsidRPr="008B6447" w:rsidRDefault="00B7709B" w:rsidP="008B6447">
            <w:pPr>
              <w:spacing w:after="160" w:line="259" w:lineRule="auto"/>
              <w:rPr>
                <w:rFonts w:eastAsia="Aptos"/>
                <w:sz w:val="22"/>
                <w:szCs w:val="22"/>
              </w:rPr>
            </w:pPr>
          </w:p>
        </w:tc>
        <w:tc>
          <w:tcPr>
            <w:tcW w:w="3119" w:type="dxa"/>
          </w:tcPr>
          <w:p w14:paraId="0EFF5800" w14:textId="77777777" w:rsidR="00426484" w:rsidRPr="008B6447" w:rsidRDefault="00426484" w:rsidP="008B6447">
            <w:pPr>
              <w:spacing w:after="160" w:line="259" w:lineRule="auto"/>
              <w:rPr>
                <w:rFonts w:eastAsia="Aptos"/>
                <w:sz w:val="22"/>
                <w:szCs w:val="22"/>
              </w:rPr>
            </w:pPr>
          </w:p>
        </w:tc>
        <w:tc>
          <w:tcPr>
            <w:tcW w:w="3517" w:type="dxa"/>
          </w:tcPr>
          <w:p w14:paraId="74DFB31E" w14:textId="77777777" w:rsidR="00426484" w:rsidRPr="008B6447" w:rsidRDefault="00426484" w:rsidP="008B6447">
            <w:pPr>
              <w:spacing w:after="160" w:line="259" w:lineRule="auto"/>
              <w:rPr>
                <w:rFonts w:eastAsia="Aptos"/>
                <w:sz w:val="22"/>
                <w:szCs w:val="22"/>
              </w:rPr>
            </w:pPr>
          </w:p>
        </w:tc>
        <w:tc>
          <w:tcPr>
            <w:tcW w:w="3543" w:type="dxa"/>
          </w:tcPr>
          <w:p w14:paraId="44E76BCD" w14:textId="77777777" w:rsidR="00426484" w:rsidRPr="008B6447" w:rsidRDefault="00426484" w:rsidP="008B6447">
            <w:pPr>
              <w:spacing w:after="160" w:line="259" w:lineRule="auto"/>
              <w:rPr>
                <w:rFonts w:eastAsia="Aptos"/>
                <w:sz w:val="22"/>
                <w:szCs w:val="22"/>
              </w:rPr>
            </w:pPr>
          </w:p>
        </w:tc>
        <w:tc>
          <w:tcPr>
            <w:tcW w:w="3518" w:type="dxa"/>
          </w:tcPr>
          <w:p w14:paraId="7D1F7282" w14:textId="77777777" w:rsidR="00426484" w:rsidRPr="008B6447" w:rsidRDefault="00426484" w:rsidP="008B6447">
            <w:pPr>
              <w:spacing w:after="160" w:line="259" w:lineRule="auto"/>
              <w:rPr>
                <w:rFonts w:eastAsia="Aptos"/>
                <w:sz w:val="22"/>
                <w:szCs w:val="22"/>
              </w:rPr>
            </w:pPr>
          </w:p>
        </w:tc>
        <w:tc>
          <w:tcPr>
            <w:tcW w:w="1302" w:type="dxa"/>
          </w:tcPr>
          <w:p w14:paraId="2FBA8D1C" w14:textId="77777777" w:rsidR="00426484" w:rsidRPr="008B6447" w:rsidRDefault="00426484" w:rsidP="008B6447">
            <w:pPr>
              <w:spacing w:after="160" w:line="259" w:lineRule="auto"/>
              <w:rPr>
                <w:rFonts w:eastAsia="Aptos"/>
                <w:sz w:val="22"/>
                <w:szCs w:val="22"/>
              </w:rPr>
            </w:pPr>
          </w:p>
        </w:tc>
      </w:tr>
      <w:tr w:rsidR="00426484" w:rsidRPr="008B6447" w14:paraId="328AD204" w14:textId="22C444B7" w:rsidTr="00261B6D">
        <w:trPr>
          <w:trHeight w:val="1116"/>
        </w:trPr>
        <w:tc>
          <w:tcPr>
            <w:tcW w:w="1156" w:type="dxa"/>
          </w:tcPr>
          <w:p w14:paraId="49433316" w14:textId="76E1805E" w:rsidR="00426484" w:rsidRPr="00786796" w:rsidRDefault="00786796" w:rsidP="00786796">
            <w:pPr>
              <w:pStyle w:val="NoSpacing"/>
              <w:rPr>
                <w:b/>
                <w:bCs/>
                <w:sz w:val="20"/>
                <w:szCs w:val="20"/>
              </w:rPr>
            </w:pPr>
            <w:r w:rsidRPr="00595BB7">
              <w:rPr>
                <w:b/>
                <w:bCs/>
                <w:sz w:val="20"/>
                <w:szCs w:val="20"/>
              </w:rPr>
              <w:t>2.3.2 Staff-led meaningful conversations around books</w:t>
            </w:r>
          </w:p>
          <w:p w14:paraId="320BB526" w14:textId="77777777" w:rsidR="00426484" w:rsidRPr="008B6447" w:rsidRDefault="00426484" w:rsidP="008B6447">
            <w:pPr>
              <w:spacing w:after="160" w:line="259" w:lineRule="auto"/>
              <w:rPr>
                <w:rFonts w:eastAsia="Aptos"/>
                <w:sz w:val="22"/>
                <w:szCs w:val="22"/>
              </w:rPr>
            </w:pPr>
          </w:p>
          <w:p w14:paraId="06314AB3" w14:textId="77777777" w:rsidR="00426484" w:rsidRPr="008B6447" w:rsidRDefault="00426484" w:rsidP="008B6447">
            <w:pPr>
              <w:spacing w:after="160" w:line="259" w:lineRule="auto"/>
              <w:rPr>
                <w:rFonts w:eastAsia="Aptos"/>
                <w:sz w:val="22"/>
                <w:szCs w:val="22"/>
              </w:rPr>
            </w:pPr>
          </w:p>
        </w:tc>
        <w:tc>
          <w:tcPr>
            <w:tcW w:w="3119" w:type="dxa"/>
          </w:tcPr>
          <w:p w14:paraId="2C0B6AFA" w14:textId="77777777" w:rsidR="00426484" w:rsidRPr="008B6447" w:rsidRDefault="00426484" w:rsidP="008B6447">
            <w:pPr>
              <w:spacing w:after="160" w:line="259" w:lineRule="auto"/>
              <w:rPr>
                <w:rFonts w:eastAsia="Aptos"/>
                <w:sz w:val="22"/>
                <w:szCs w:val="22"/>
              </w:rPr>
            </w:pPr>
          </w:p>
          <w:p w14:paraId="4D13CA44" w14:textId="77777777" w:rsidR="00426484" w:rsidRPr="008B6447" w:rsidRDefault="00426484" w:rsidP="008B6447">
            <w:pPr>
              <w:spacing w:after="160" w:line="259" w:lineRule="auto"/>
              <w:rPr>
                <w:rFonts w:eastAsia="Aptos"/>
                <w:sz w:val="22"/>
                <w:szCs w:val="22"/>
              </w:rPr>
            </w:pPr>
          </w:p>
        </w:tc>
        <w:tc>
          <w:tcPr>
            <w:tcW w:w="3517" w:type="dxa"/>
          </w:tcPr>
          <w:p w14:paraId="0B437D8E" w14:textId="77777777" w:rsidR="00426484" w:rsidRPr="008B6447" w:rsidRDefault="00426484" w:rsidP="008B6447">
            <w:pPr>
              <w:spacing w:after="160" w:line="259" w:lineRule="auto"/>
              <w:rPr>
                <w:rFonts w:eastAsia="Aptos"/>
                <w:sz w:val="22"/>
                <w:szCs w:val="22"/>
              </w:rPr>
            </w:pPr>
          </w:p>
        </w:tc>
        <w:tc>
          <w:tcPr>
            <w:tcW w:w="3543" w:type="dxa"/>
          </w:tcPr>
          <w:p w14:paraId="373464D0" w14:textId="77777777" w:rsidR="00426484" w:rsidRPr="008B6447" w:rsidRDefault="00426484" w:rsidP="008B6447">
            <w:pPr>
              <w:spacing w:after="160" w:line="259" w:lineRule="auto"/>
              <w:rPr>
                <w:rFonts w:eastAsia="Aptos"/>
                <w:sz w:val="22"/>
                <w:szCs w:val="22"/>
              </w:rPr>
            </w:pPr>
          </w:p>
          <w:p w14:paraId="700C4A30" w14:textId="77777777" w:rsidR="00426484" w:rsidRPr="008B6447" w:rsidRDefault="00426484" w:rsidP="008B6447">
            <w:pPr>
              <w:spacing w:after="160" w:line="259" w:lineRule="auto"/>
              <w:rPr>
                <w:rFonts w:eastAsia="Aptos"/>
                <w:sz w:val="22"/>
                <w:szCs w:val="22"/>
              </w:rPr>
            </w:pPr>
          </w:p>
        </w:tc>
        <w:tc>
          <w:tcPr>
            <w:tcW w:w="3518" w:type="dxa"/>
          </w:tcPr>
          <w:p w14:paraId="22871058" w14:textId="77777777" w:rsidR="00426484" w:rsidRPr="008B6447" w:rsidRDefault="00426484" w:rsidP="008B6447">
            <w:pPr>
              <w:spacing w:after="160" w:line="259" w:lineRule="auto"/>
              <w:rPr>
                <w:rFonts w:eastAsia="Aptos"/>
                <w:sz w:val="22"/>
                <w:szCs w:val="22"/>
              </w:rPr>
            </w:pPr>
          </w:p>
        </w:tc>
        <w:tc>
          <w:tcPr>
            <w:tcW w:w="1302" w:type="dxa"/>
          </w:tcPr>
          <w:p w14:paraId="5E8CD647" w14:textId="77777777" w:rsidR="00426484" w:rsidRPr="008B6447" w:rsidRDefault="00426484" w:rsidP="008B6447">
            <w:pPr>
              <w:spacing w:after="160" w:line="259" w:lineRule="auto"/>
              <w:rPr>
                <w:rFonts w:eastAsia="Aptos"/>
                <w:sz w:val="22"/>
                <w:szCs w:val="22"/>
              </w:rPr>
            </w:pPr>
          </w:p>
        </w:tc>
      </w:tr>
      <w:tr w:rsidR="00426484" w:rsidRPr="008B6447" w14:paraId="08776D67" w14:textId="5C054BAA" w:rsidTr="00261B6D">
        <w:trPr>
          <w:trHeight w:val="1128"/>
        </w:trPr>
        <w:tc>
          <w:tcPr>
            <w:tcW w:w="1156" w:type="dxa"/>
          </w:tcPr>
          <w:p w14:paraId="1B1B9B3B" w14:textId="77777777" w:rsidR="00786796" w:rsidRPr="00595BB7" w:rsidRDefault="00786796" w:rsidP="00786796">
            <w:pPr>
              <w:pStyle w:val="NoSpacing"/>
              <w:rPr>
                <w:b/>
                <w:bCs/>
                <w:sz w:val="20"/>
                <w:szCs w:val="20"/>
              </w:rPr>
            </w:pPr>
            <w:r w:rsidRPr="00595BB7">
              <w:rPr>
                <w:b/>
                <w:bCs/>
                <w:sz w:val="20"/>
                <w:szCs w:val="20"/>
              </w:rPr>
              <w:t>2.3.3 Creating learner social networks</w:t>
            </w:r>
          </w:p>
          <w:p w14:paraId="4AEE1603" w14:textId="77777777" w:rsidR="00426484" w:rsidRDefault="00426484" w:rsidP="008B6447">
            <w:pPr>
              <w:spacing w:after="160" w:line="259" w:lineRule="auto"/>
              <w:rPr>
                <w:rFonts w:eastAsia="Aptos"/>
                <w:sz w:val="22"/>
                <w:szCs w:val="22"/>
              </w:rPr>
            </w:pPr>
          </w:p>
          <w:p w14:paraId="12A7B953" w14:textId="77777777" w:rsidR="00786796" w:rsidRPr="008B6447" w:rsidRDefault="00786796" w:rsidP="008B6447">
            <w:pPr>
              <w:spacing w:after="160" w:line="259" w:lineRule="auto"/>
              <w:rPr>
                <w:rFonts w:eastAsia="Aptos"/>
                <w:sz w:val="22"/>
                <w:szCs w:val="22"/>
              </w:rPr>
            </w:pPr>
          </w:p>
        </w:tc>
        <w:tc>
          <w:tcPr>
            <w:tcW w:w="3119" w:type="dxa"/>
          </w:tcPr>
          <w:p w14:paraId="477D5EC6" w14:textId="77777777" w:rsidR="00426484" w:rsidRPr="008B6447" w:rsidRDefault="00426484" w:rsidP="008B6447">
            <w:pPr>
              <w:spacing w:after="160" w:line="259" w:lineRule="auto"/>
              <w:rPr>
                <w:rFonts w:eastAsia="Aptos"/>
                <w:sz w:val="22"/>
                <w:szCs w:val="22"/>
              </w:rPr>
            </w:pPr>
          </w:p>
        </w:tc>
        <w:tc>
          <w:tcPr>
            <w:tcW w:w="3517" w:type="dxa"/>
          </w:tcPr>
          <w:p w14:paraId="2FA99F8F" w14:textId="77777777" w:rsidR="00426484" w:rsidRPr="008B6447" w:rsidRDefault="00426484" w:rsidP="008B6447">
            <w:pPr>
              <w:spacing w:after="160" w:line="259" w:lineRule="auto"/>
              <w:rPr>
                <w:rFonts w:eastAsia="Aptos"/>
                <w:sz w:val="22"/>
                <w:szCs w:val="22"/>
              </w:rPr>
            </w:pPr>
          </w:p>
        </w:tc>
        <w:tc>
          <w:tcPr>
            <w:tcW w:w="3543" w:type="dxa"/>
          </w:tcPr>
          <w:p w14:paraId="195AEB52" w14:textId="77777777" w:rsidR="00426484" w:rsidRPr="008B6447" w:rsidRDefault="00426484" w:rsidP="008B6447">
            <w:pPr>
              <w:spacing w:after="160" w:line="259" w:lineRule="auto"/>
              <w:rPr>
                <w:rFonts w:eastAsia="Aptos"/>
                <w:sz w:val="22"/>
                <w:szCs w:val="22"/>
              </w:rPr>
            </w:pPr>
          </w:p>
        </w:tc>
        <w:tc>
          <w:tcPr>
            <w:tcW w:w="3518" w:type="dxa"/>
          </w:tcPr>
          <w:p w14:paraId="50026F5F" w14:textId="77777777" w:rsidR="00426484" w:rsidRPr="008B6447" w:rsidRDefault="00426484" w:rsidP="008B6447">
            <w:pPr>
              <w:spacing w:after="160" w:line="259" w:lineRule="auto"/>
              <w:rPr>
                <w:rFonts w:eastAsia="Aptos"/>
                <w:sz w:val="22"/>
                <w:szCs w:val="22"/>
              </w:rPr>
            </w:pPr>
          </w:p>
        </w:tc>
        <w:tc>
          <w:tcPr>
            <w:tcW w:w="1302" w:type="dxa"/>
          </w:tcPr>
          <w:p w14:paraId="5234ABD9" w14:textId="77777777" w:rsidR="00426484" w:rsidRPr="008B6447" w:rsidRDefault="00426484" w:rsidP="008B6447">
            <w:pPr>
              <w:spacing w:after="160" w:line="259" w:lineRule="auto"/>
              <w:rPr>
                <w:rFonts w:eastAsia="Aptos"/>
                <w:sz w:val="22"/>
                <w:szCs w:val="22"/>
              </w:rPr>
            </w:pPr>
          </w:p>
        </w:tc>
      </w:tr>
      <w:tr w:rsidR="00426484" w:rsidRPr="008B6447" w14:paraId="2BEA6F43" w14:textId="49B17DAC" w:rsidTr="00261B6D">
        <w:trPr>
          <w:trHeight w:val="1115"/>
        </w:trPr>
        <w:tc>
          <w:tcPr>
            <w:tcW w:w="1156" w:type="dxa"/>
          </w:tcPr>
          <w:p w14:paraId="05B3A64F" w14:textId="77777777" w:rsidR="00786796" w:rsidRPr="00595BB7" w:rsidRDefault="00786796" w:rsidP="00786796">
            <w:pPr>
              <w:pStyle w:val="NoSpacing"/>
              <w:rPr>
                <w:b/>
                <w:bCs/>
                <w:sz w:val="20"/>
                <w:szCs w:val="20"/>
              </w:rPr>
            </w:pPr>
            <w:r w:rsidRPr="00595BB7">
              <w:rPr>
                <w:b/>
                <w:bCs/>
                <w:sz w:val="20"/>
                <w:szCs w:val="20"/>
              </w:rPr>
              <w:lastRenderedPageBreak/>
              <w:t>2.3.4 Opportunities for learners to respond to what they’re reading</w:t>
            </w:r>
          </w:p>
          <w:p w14:paraId="68ACAC62" w14:textId="77777777" w:rsidR="00426484" w:rsidRPr="008B6447" w:rsidRDefault="00426484" w:rsidP="008B6447">
            <w:pPr>
              <w:spacing w:after="160" w:line="259" w:lineRule="auto"/>
              <w:rPr>
                <w:rFonts w:eastAsia="Aptos"/>
                <w:sz w:val="22"/>
                <w:szCs w:val="22"/>
              </w:rPr>
            </w:pPr>
          </w:p>
        </w:tc>
        <w:tc>
          <w:tcPr>
            <w:tcW w:w="3119" w:type="dxa"/>
          </w:tcPr>
          <w:p w14:paraId="435E0CA2" w14:textId="77777777" w:rsidR="00426484" w:rsidRPr="008B6447" w:rsidRDefault="00426484" w:rsidP="008B6447">
            <w:pPr>
              <w:spacing w:after="160" w:line="259" w:lineRule="auto"/>
              <w:rPr>
                <w:rFonts w:eastAsia="Aptos"/>
                <w:sz w:val="22"/>
                <w:szCs w:val="22"/>
              </w:rPr>
            </w:pPr>
          </w:p>
        </w:tc>
        <w:tc>
          <w:tcPr>
            <w:tcW w:w="3517" w:type="dxa"/>
          </w:tcPr>
          <w:p w14:paraId="0A178550" w14:textId="77777777" w:rsidR="00426484" w:rsidRPr="008B6447" w:rsidRDefault="00426484" w:rsidP="008B6447">
            <w:pPr>
              <w:spacing w:after="160" w:line="259" w:lineRule="auto"/>
              <w:rPr>
                <w:rFonts w:eastAsia="Aptos"/>
                <w:sz w:val="22"/>
                <w:szCs w:val="22"/>
              </w:rPr>
            </w:pPr>
          </w:p>
          <w:p w14:paraId="4361F51A" w14:textId="77777777" w:rsidR="00426484" w:rsidRPr="008B6447" w:rsidRDefault="00426484" w:rsidP="008B6447">
            <w:pPr>
              <w:tabs>
                <w:tab w:val="left" w:pos="1152"/>
              </w:tabs>
              <w:spacing w:after="160" w:line="259" w:lineRule="auto"/>
              <w:rPr>
                <w:rFonts w:eastAsia="Aptos"/>
                <w:sz w:val="22"/>
                <w:szCs w:val="22"/>
              </w:rPr>
            </w:pPr>
          </w:p>
        </w:tc>
        <w:tc>
          <w:tcPr>
            <w:tcW w:w="3543" w:type="dxa"/>
          </w:tcPr>
          <w:p w14:paraId="2004B246" w14:textId="77777777" w:rsidR="00426484" w:rsidRPr="008B6447" w:rsidRDefault="00426484" w:rsidP="008B6447">
            <w:pPr>
              <w:spacing w:after="160" w:line="259" w:lineRule="auto"/>
              <w:rPr>
                <w:rFonts w:eastAsia="Aptos"/>
                <w:sz w:val="22"/>
                <w:szCs w:val="22"/>
              </w:rPr>
            </w:pPr>
          </w:p>
        </w:tc>
        <w:tc>
          <w:tcPr>
            <w:tcW w:w="3518" w:type="dxa"/>
          </w:tcPr>
          <w:p w14:paraId="6F37FA5F" w14:textId="77777777" w:rsidR="00426484" w:rsidRPr="008B6447" w:rsidRDefault="00426484" w:rsidP="008B6447">
            <w:pPr>
              <w:spacing w:after="160" w:line="259" w:lineRule="auto"/>
              <w:rPr>
                <w:rFonts w:eastAsia="Aptos"/>
                <w:sz w:val="22"/>
                <w:szCs w:val="22"/>
              </w:rPr>
            </w:pPr>
          </w:p>
          <w:p w14:paraId="518D11A3" w14:textId="77777777" w:rsidR="00426484" w:rsidRPr="008B6447" w:rsidRDefault="00426484" w:rsidP="008B6447">
            <w:pPr>
              <w:spacing w:after="160" w:line="259" w:lineRule="auto"/>
              <w:rPr>
                <w:rFonts w:eastAsia="Aptos"/>
                <w:sz w:val="22"/>
                <w:szCs w:val="22"/>
              </w:rPr>
            </w:pPr>
          </w:p>
        </w:tc>
        <w:tc>
          <w:tcPr>
            <w:tcW w:w="1302" w:type="dxa"/>
          </w:tcPr>
          <w:p w14:paraId="392F0128" w14:textId="77777777" w:rsidR="00426484" w:rsidRPr="008B6447" w:rsidRDefault="00426484" w:rsidP="008B6447">
            <w:pPr>
              <w:spacing w:after="160" w:line="259" w:lineRule="auto"/>
              <w:rPr>
                <w:rFonts w:eastAsia="Aptos"/>
                <w:sz w:val="22"/>
                <w:szCs w:val="22"/>
              </w:rPr>
            </w:pPr>
          </w:p>
        </w:tc>
      </w:tr>
      <w:tr w:rsidR="00426484" w:rsidRPr="008B6447" w14:paraId="2219B3E1" w14:textId="5B4C34EB" w:rsidTr="00261B6D">
        <w:trPr>
          <w:trHeight w:val="1118"/>
        </w:trPr>
        <w:tc>
          <w:tcPr>
            <w:tcW w:w="1156" w:type="dxa"/>
          </w:tcPr>
          <w:p w14:paraId="47281DD7" w14:textId="77777777" w:rsidR="00426484" w:rsidRDefault="00786796" w:rsidP="008B6447">
            <w:pPr>
              <w:spacing w:after="160" w:line="259" w:lineRule="auto"/>
              <w:rPr>
                <w:b/>
                <w:bCs/>
                <w:sz w:val="20"/>
                <w:szCs w:val="20"/>
              </w:rPr>
            </w:pPr>
            <w:r w:rsidRPr="00595BB7">
              <w:rPr>
                <w:b/>
                <w:bCs/>
                <w:sz w:val="20"/>
                <w:szCs w:val="20"/>
              </w:rPr>
              <w:t>2.3.5 Access to authors</w:t>
            </w:r>
          </w:p>
          <w:p w14:paraId="607AC06E" w14:textId="77777777" w:rsidR="00B7709B" w:rsidRDefault="00B7709B" w:rsidP="008B6447">
            <w:pPr>
              <w:spacing w:after="160" w:line="259" w:lineRule="auto"/>
              <w:rPr>
                <w:rFonts w:eastAsia="Aptos"/>
                <w:sz w:val="22"/>
                <w:szCs w:val="22"/>
              </w:rPr>
            </w:pPr>
          </w:p>
          <w:p w14:paraId="5BBB1709" w14:textId="0B118A93" w:rsidR="00B7709B" w:rsidRPr="008B6447" w:rsidRDefault="00B7709B" w:rsidP="008B6447">
            <w:pPr>
              <w:spacing w:after="160" w:line="259" w:lineRule="auto"/>
              <w:rPr>
                <w:rFonts w:eastAsia="Aptos"/>
                <w:sz w:val="22"/>
                <w:szCs w:val="22"/>
              </w:rPr>
            </w:pPr>
          </w:p>
        </w:tc>
        <w:tc>
          <w:tcPr>
            <w:tcW w:w="3119" w:type="dxa"/>
          </w:tcPr>
          <w:p w14:paraId="336F88DD" w14:textId="77777777" w:rsidR="00426484" w:rsidRPr="008B6447" w:rsidRDefault="00426484" w:rsidP="008B6447">
            <w:pPr>
              <w:spacing w:after="160" w:line="259" w:lineRule="auto"/>
              <w:rPr>
                <w:rFonts w:eastAsia="Aptos"/>
                <w:sz w:val="22"/>
                <w:szCs w:val="22"/>
              </w:rPr>
            </w:pPr>
          </w:p>
        </w:tc>
        <w:tc>
          <w:tcPr>
            <w:tcW w:w="3517" w:type="dxa"/>
          </w:tcPr>
          <w:p w14:paraId="58E262E5" w14:textId="77777777" w:rsidR="00426484" w:rsidRPr="008B6447" w:rsidRDefault="00426484" w:rsidP="008B6447">
            <w:pPr>
              <w:spacing w:after="160" w:line="259" w:lineRule="auto"/>
              <w:rPr>
                <w:rFonts w:eastAsia="Aptos"/>
                <w:sz w:val="22"/>
                <w:szCs w:val="22"/>
              </w:rPr>
            </w:pPr>
          </w:p>
        </w:tc>
        <w:tc>
          <w:tcPr>
            <w:tcW w:w="3543" w:type="dxa"/>
          </w:tcPr>
          <w:p w14:paraId="7FF8D882" w14:textId="77777777" w:rsidR="00426484" w:rsidRPr="008B6447" w:rsidRDefault="00426484" w:rsidP="008B6447">
            <w:pPr>
              <w:spacing w:after="160" w:line="259" w:lineRule="auto"/>
              <w:rPr>
                <w:rFonts w:eastAsia="Aptos"/>
                <w:sz w:val="22"/>
                <w:szCs w:val="22"/>
              </w:rPr>
            </w:pPr>
          </w:p>
        </w:tc>
        <w:tc>
          <w:tcPr>
            <w:tcW w:w="3518" w:type="dxa"/>
          </w:tcPr>
          <w:p w14:paraId="0896F3F5" w14:textId="77777777" w:rsidR="00426484" w:rsidRPr="008B6447" w:rsidRDefault="00426484" w:rsidP="008B6447">
            <w:pPr>
              <w:spacing w:after="160" w:line="259" w:lineRule="auto"/>
              <w:rPr>
                <w:rFonts w:eastAsia="Aptos"/>
                <w:sz w:val="22"/>
                <w:szCs w:val="22"/>
              </w:rPr>
            </w:pPr>
          </w:p>
        </w:tc>
        <w:tc>
          <w:tcPr>
            <w:tcW w:w="1302" w:type="dxa"/>
          </w:tcPr>
          <w:p w14:paraId="15970FF6" w14:textId="77777777" w:rsidR="00426484" w:rsidRPr="008B6447" w:rsidRDefault="00426484" w:rsidP="008B6447">
            <w:pPr>
              <w:spacing w:after="160" w:line="259" w:lineRule="auto"/>
              <w:rPr>
                <w:rFonts w:eastAsia="Aptos"/>
                <w:sz w:val="22"/>
                <w:szCs w:val="22"/>
              </w:rPr>
            </w:pPr>
          </w:p>
        </w:tc>
      </w:tr>
      <w:tr w:rsidR="00426484" w:rsidRPr="008B6447" w14:paraId="7C085232" w14:textId="5F4C1C1E" w:rsidTr="00261B6D">
        <w:trPr>
          <w:trHeight w:val="1273"/>
        </w:trPr>
        <w:tc>
          <w:tcPr>
            <w:tcW w:w="14853" w:type="dxa"/>
            <w:gridSpan w:val="5"/>
          </w:tcPr>
          <w:p w14:paraId="4F168937" w14:textId="77777777" w:rsidR="00426484" w:rsidRPr="008B6447" w:rsidRDefault="00426484" w:rsidP="008B6447">
            <w:pPr>
              <w:spacing w:after="160" w:line="259" w:lineRule="auto"/>
              <w:rPr>
                <w:rFonts w:eastAsia="Aptos"/>
                <w:sz w:val="22"/>
                <w:szCs w:val="22"/>
              </w:rPr>
            </w:pPr>
            <w:r w:rsidRPr="008B6447">
              <w:rPr>
                <w:rFonts w:eastAsia="Aptos"/>
                <w:sz w:val="22"/>
                <w:szCs w:val="22"/>
              </w:rPr>
              <w:t>Notes:</w:t>
            </w:r>
          </w:p>
          <w:p w14:paraId="2E9AF1F3" w14:textId="77777777" w:rsidR="00426484" w:rsidRPr="008B6447" w:rsidRDefault="00426484" w:rsidP="008B6447">
            <w:pPr>
              <w:spacing w:after="160" w:line="259" w:lineRule="auto"/>
              <w:rPr>
                <w:rFonts w:eastAsia="Aptos"/>
                <w:sz w:val="22"/>
                <w:szCs w:val="22"/>
              </w:rPr>
            </w:pPr>
          </w:p>
          <w:p w14:paraId="0940D17F" w14:textId="77777777" w:rsidR="00426484" w:rsidRPr="008B6447" w:rsidRDefault="00426484" w:rsidP="008B6447">
            <w:pPr>
              <w:spacing w:after="160" w:line="259" w:lineRule="auto"/>
              <w:rPr>
                <w:rFonts w:eastAsia="Aptos"/>
                <w:sz w:val="22"/>
                <w:szCs w:val="22"/>
              </w:rPr>
            </w:pPr>
          </w:p>
          <w:p w14:paraId="16B19CED" w14:textId="4C868568" w:rsidR="00426484" w:rsidRDefault="00426484" w:rsidP="008B6447">
            <w:pPr>
              <w:spacing w:after="160" w:line="259" w:lineRule="auto"/>
              <w:rPr>
                <w:rFonts w:eastAsia="Aptos"/>
                <w:sz w:val="22"/>
                <w:szCs w:val="22"/>
              </w:rPr>
            </w:pPr>
          </w:p>
          <w:p w14:paraId="4C5555DC" w14:textId="77777777" w:rsidR="00B7709B" w:rsidRDefault="00B7709B" w:rsidP="008B6447">
            <w:pPr>
              <w:spacing w:after="160" w:line="259" w:lineRule="auto"/>
              <w:rPr>
                <w:rFonts w:eastAsia="Aptos"/>
                <w:sz w:val="22"/>
                <w:szCs w:val="22"/>
              </w:rPr>
            </w:pPr>
          </w:p>
          <w:p w14:paraId="1F766CF5" w14:textId="77777777" w:rsidR="00B7709B" w:rsidRPr="008B6447" w:rsidRDefault="00B7709B" w:rsidP="008B6447">
            <w:pPr>
              <w:spacing w:after="160" w:line="259" w:lineRule="auto"/>
              <w:rPr>
                <w:rFonts w:eastAsia="Aptos"/>
                <w:sz w:val="22"/>
                <w:szCs w:val="22"/>
              </w:rPr>
            </w:pPr>
          </w:p>
          <w:p w14:paraId="36DDF4E2" w14:textId="77777777" w:rsidR="00426484" w:rsidRPr="008B6447" w:rsidRDefault="00426484" w:rsidP="008B6447">
            <w:pPr>
              <w:spacing w:after="160" w:line="259" w:lineRule="auto"/>
              <w:rPr>
                <w:rFonts w:eastAsia="Aptos"/>
                <w:sz w:val="22"/>
                <w:szCs w:val="22"/>
              </w:rPr>
            </w:pPr>
          </w:p>
        </w:tc>
        <w:tc>
          <w:tcPr>
            <w:tcW w:w="1302" w:type="dxa"/>
          </w:tcPr>
          <w:p w14:paraId="05DF9D3E" w14:textId="77777777" w:rsidR="00426484" w:rsidRPr="008B6447" w:rsidRDefault="00426484" w:rsidP="008B6447">
            <w:pPr>
              <w:spacing w:after="160" w:line="259" w:lineRule="auto"/>
              <w:rPr>
                <w:rFonts w:eastAsia="Aptos"/>
                <w:sz w:val="22"/>
                <w:szCs w:val="22"/>
              </w:rPr>
            </w:pPr>
          </w:p>
        </w:tc>
      </w:tr>
    </w:tbl>
    <w:p w14:paraId="44AAD000" w14:textId="6E587F9F" w:rsidR="00A7171B" w:rsidRDefault="00A7171B" w:rsidP="00B7709B">
      <w:pPr>
        <w:rPr>
          <w:rFonts w:ascii="Aptos" w:eastAsia="Aptos" w:hAnsi="Aptos" w:cs="Times New Roman"/>
          <w:kern w:val="2"/>
          <w:sz w:val="22"/>
          <w:szCs w:val="22"/>
          <w14:ligatures w14:val="standardContextual"/>
        </w:rPr>
      </w:pPr>
    </w:p>
    <w:p w14:paraId="5424E1E9" w14:textId="77777777" w:rsidR="00A7171B" w:rsidRDefault="00A7171B">
      <w:pPr>
        <w:rPr>
          <w:rFonts w:ascii="Aptos" w:eastAsia="Aptos" w:hAnsi="Aptos" w:cs="Times New Roman"/>
          <w:kern w:val="2"/>
          <w:sz w:val="22"/>
          <w:szCs w:val="22"/>
          <w14:ligatures w14:val="standardContextual"/>
        </w:rPr>
      </w:pPr>
      <w:r>
        <w:rPr>
          <w:rFonts w:ascii="Aptos" w:eastAsia="Aptos" w:hAnsi="Aptos" w:cs="Times New Roman"/>
          <w:kern w:val="2"/>
          <w:sz w:val="22"/>
          <w:szCs w:val="22"/>
          <w14:ligatures w14:val="standardContextual"/>
        </w:rPr>
        <w:br w:type="page"/>
      </w:r>
    </w:p>
    <w:p w14:paraId="45FF4DCD" w14:textId="77777777" w:rsidR="008B6447" w:rsidRPr="008B6447" w:rsidRDefault="008B6447" w:rsidP="00B7709B">
      <w:pPr>
        <w:rPr>
          <w:rFonts w:ascii="Aptos" w:eastAsia="Aptos" w:hAnsi="Aptos" w:cs="Times New Roman"/>
          <w:kern w:val="2"/>
          <w:sz w:val="22"/>
          <w:szCs w:val="22"/>
          <w14:ligatures w14:val="standardContextual"/>
        </w:rPr>
      </w:pPr>
    </w:p>
    <w:tbl>
      <w:tblPr>
        <w:tblStyle w:val="TableGrid1"/>
        <w:tblW w:w="16082" w:type="dxa"/>
        <w:tblInd w:w="-1061" w:type="dxa"/>
        <w:tblLook w:val="04A0" w:firstRow="1" w:lastRow="0" w:firstColumn="1" w:lastColumn="0" w:noHBand="0" w:noVBand="1"/>
      </w:tblPr>
      <w:tblGrid>
        <w:gridCol w:w="1156"/>
        <w:gridCol w:w="3119"/>
        <w:gridCol w:w="3517"/>
        <w:gridCol w:w="3543"/>
        <w:gridCol w:w="3329"/>
        <w:gridCol w:w="1418"/>
      </w:tblGrid>
      <w:tr w:rsidR="00426484" w:rsidRPr="008B6447" w14:paraId="310D94F3" w14:textId="3CB605A0">
        <w:trPr>
          <w:trHeight w:val="399"/>
        </w:trPr>
        <w:tc>
          <w:tcPr>
            <w:tcW w:w="16082" w:type="dxa"/>
            <w:gridSpan w:val="6"/>
            <w:shd w:val="clear" w:color="auto" w:fill="F2F2F2"/>
          </w:tcPr>
          <w:p w14:paraId="2E02A411" w14:textId="058776A2" w:rsidR="00426484" w:rsidRPr="008B6447" w:rsidRDefault="00426484" w:rsidP="008B6447">
            <w:pPr>
              <w:spacing w:after="160" w:line="259" w:lineRule="auto"/>
              <w:rPr>
                <w:rFonts w:eastAsia="Aptos"/>
                <w:b/>
                <w:bCs/>
              </w:rPr>
            </w:pPr>
            <w:r w:rsidRPr="008B6447">
              <w:rPr>
                <w:rFonts w:eastAsia="Aptos"/>
                <w:b/>
                <w:bCs/>
              </w:rPr>
              <w:t>2.5 Family learning</w:t>
            </w:r>
          </w:p>
        </w:tc>
      </w:tr>
      <w:tr w:rsidR="00426484" w:rsidRPr="008B6447" w14:paraId="63033EB3" w14:textId="365CEAF5">
        <w:trPr>
          <w:trHeight w:val="436"/>
        </w:trPr>
        <w:tc>
          <w:tcPr>
            <w:tcW w:w="16082" w:type="dxa"/>
            <w:gridSpan w:val="6"/>
            <w:shd w:val="clear" w:color="auto" w:fill="F2F2F2"/>
          </w:tcPr>
          <w:p w14:paraId="6DFECCC7" w14:textId="77777777" w:rsidR="00426484" w:rsidRPr="00595BB7" w:rsidRDefault="00426484" w:rsidP="00595BB7">
            <w:pPr>
              <w:pStyle w:val="NoSpacing"/>
              <w:rPr>
                <w:sz w:val="20"/>
                <w:szCs w:val="20"/>
              </w:rPr>
            </w:pPr>
            <w:r w:rsidRPr="00595BB7">
              <w:rPr>
                <w:sz w:val="20"/>
                <w:szCs w:val="20"/>
              </w:rPr>
              <w:t>Key areas:</w:t>
            </w:r>
          </w:p>
          <w:p w14:paraId="25AE771F" w14:textId="6302E7AD" w:rsidR="00426484" w:rsidRPr="00595BB7" w:rsidRDefault="00426484" w:rsidP="00595BB7">
            <w:pPr>
              <w:pStyle w:val="NoSpacing"/>
              <w:rPr>
                <w:sz w:val="20"/>
                <w:szCs w:val="20"/>
              </w:rPr>
            </w:pPr>
            <w:r w:rsidRPr="00595BB7">
              <w:rPr>
                <w:b/>
                <w:bCs/>
                <w:sz w:val="20"/>
                <w:szCs w:val="20"/>
              </w:rPr>
              <w:t>2.5.1 Raising the profile of reading with families</w:t>
            </w:r>
          </w:p>
        </w:tc>
      </w:tr>
      <w:tr w:rsidR="00426484" w:rsidRPr="008B6447" w14:paraId="28DFE82D" w14:textId="311CA9FE" w:rsidTr="00261B6D">
        <w:trPr>
          <w:trHeight w:val="359"/>
        </w:trPr>
        <w:tc>
          <w:tcPr>
            <w:tcW w:w="1156" w:type="dxa"/>
            <w:shd w:val="clear" w:color="auto" w:fill="D9D9D9"/>
          </w:tcPr>
          <w:p w14:paraId="0E89472D" w14:textId="77777777" w:rsidR="00426484" w:rsidRPr="008B6447" w:rsidRDefault="00426484" w:rsidP="008B6447">
            <w:pPr>
              <w:spacing w:after="160" w:line="259" w:lineRule="auto"/>
              <w:rPr>
                <w:rFonts w:eastAsia="Aptos"/>
                <w:b/>
                <w:bCs/>
                <w:sz w:val="20"/>
                <w:szCs w:val="20"/>
              </w:rPr>
            </w:pPr>
            <w:r w:rsidRPr="008B6447">
              <w:rPr>
                <w:rFonts w:eastAsia="Aptos"/>
                <w:b/>
                <w:bCs/>
                <w:sz w:val="20"/>
                <w:szCs w:val="20"/>
              </w:rPr>
              <w:t>Key area</w:t>
            </w:r>
          </w:p>
        </w:tc>
        <w:tc>
          <w:tcPr>
            <w:tcW w:w="3119" w:type="dxa"/>
            <w:shd w:val="clear" w:color="auto" w:fill="D9D9D9"/>
          </w:tcPr>
          <w:p w14:paraId="437C3D46" w14:textId="072D7DC9" w:rsidR="00426484" w:rsidRPr="00261B6D" w:rsidRDefault="00426484" w:rsidP="008B6447">
            <w:pPr>
              <w:spacing w:after="160" w:line="259" w:lineRule="auto"/>
              <w:rPr>
                <w:rFonts w:eastAsia="Aptos"/>
                <w:sz w:val="20"/>
                <w:szCs w:val="20"/>
              </w:rPr>
            </w:pPr>
            <w:r w:rsidRPr="008B6447">
              <w:rPr>
                <w:rFonts w:eastAsia="Aptos"/>
                <w:b/>
                <w:bCs/>
                <w:sz w:val="20"/>
                <w:szCs w:val="20"/>
              </w:rPr>
              <w:t>What we did</w:t>
            </w:r>
            <w:r>
              <w:rPr>
                <w:rFonts w:eastAsia="Aptos"/>
                <w:b/>
                <w:bCs/>
                <w:sz w:val="20"/>
                <w:szCs w:val="20"/>
              </w:rPr>
              <w:t xml:space="preserve"> </w:t>
            </w:r>
            <w:r w:rsidRPr="00354D17">
              <w:rPr>
                <w:rFonts w:eastAsia="Aptos"/>
                <w:sz w:val="20"/>
                <w:szCs w:val="20"/>
              </w:rPr>
              <w:t>(e.g. a very brief ou</w:t>
            </w:r>
            <w:r>
              <w:rPr>
                <w:rFonts w:eastAsia="Aptos"/>
                <w:sz w:val="20"/>
                <w:szCs w:val="20"/>
              </w:rPr>
              <w:t>t</w:t>
            </w:r>
            <w:r w:rsidRPr="00354D17">
              <w:rPr>
                <w:rFonts w:eastAsia="Aptos"/>
                <w:sz w:val="20"/>
                <w:szCs w:val="20"/>
              </w:rPr>
              <w:t>line)</w:t>
            </w:r>
          </w:p>
        </w:tc>
        <w:tc>
          <w:tcPr>
            <w:tcW w:w="3517" w:type="dxa"/>
            <w:shd w:val="clear" w:color="auto" w:fill="D9D9D9"/>
          </w:tcPr>
          <w:p w14:paraId="10477B8D" w14:textId="71164D4C" w:rsidR="00426484" w:rsidRPr="00261B6D" w:rsidRDefault="00426484" w:rsidP="008B6447">
            <w:pPr>
              <w:spacing w:after="160" w:line="259" w:lineRule="auto"/>
              <w:rPr>
                <w:rFonts w:eastAsia="Aptos"/>
                <w:sz w:val="20"/>
                <w:szCs w:val="20"/>
              </w:rPr>
            </w:pPr>
            <w:r w:rsidRPr="008B6447">
              <w:rPr>
                <w:rFonts w:eastAsia="Aptos"/>
                <w:b/>
                <w:bCs/>
                <w:sz w:val="20"/>
                <w:szCs w:val="20"/>
              </w:rPr>
              <w:t>What worked</w:t>
            </w:r>
            <w:r>
              <w:rPr>
                <w:rFonts w:eastAsia="Aptos"/>
                <w:b/>
                <w:bCs/>
                <w:sz w:val="20"/>
                <w:szCs w:val="20"/>
              </w:rPr>
              <w:t xml:space="preserve"> </w:t>
            </w:r>
            <w:r w:rsidRPr="00354D17">
              <w:rPr>
                <w:rFonts w:eastAsia="Aptos"/>
                <w:sz w:val="20"/>
                <w:szCs w:val="20"/>
              </w:rPr>
              <w:t>(e.g. good learner engagement, attitude improvement)</w:t>
            </w:r>
          </w:p>
        </w:tc>
        <w:tc>
          <w:tcPr>
            <w:tcW w:w="3543" w:type="dxa"/>
            <w:shd w:val="clear" w:color="auto" w:fill="D9D9D9"/>
          </w:tcPr>
          <w:p w14:paraId="215B90E3" w14:textId="6598A628" w:rsidR="00426484" w:rsidRPr="00261B6D" w:rsidRDefault="00426484" w:rsidP="008B6447">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(e.g. poor engagement, expensive, laborious)</w:t>
            </w:r>
          </w:p>
        </w:tc>
        <w:tc>
          <w:tcPr>
            <w:tcW w:w="3329" w:type="dxa"/>
            <w:shd w:val="clear" w:color="auto" w:fill="D9D9D9"/>
          </w:tcPr>
          <w:p w14:paraId="50D224F0" w14:textId="4ACB9073" w:rsidR="00426484" w:rsidRPr="00261B6D" w:rsidRDefault="00426484" w:rsidP="008B6447">
            <w:pPr>
              <w:spacing w:after="160" w:line="259" w:lineRule="auto"/>
              <w:rPr>
                <w:rFonts w:eastAsia="Aptos"/>
                <w:sz w:val="20"/>
                <w:szCs w:val="20"/>
              </w:rPr>
            </w:pPr>
            <w:r w:rsidRPr="008B6447">
              <w:rPr>
                <w:rFonts w:eastAsia="Aptos"/>
                <w:b/>
                <w:bCs/>
                <w:sz w:val="20"/>
                <w:szCs w:val="20"/>
              </w:rPr>
              <w:t>Next steps</w:t>
            </w:r>
            <w:r>
              <w:rPr>
                <w:rFonts w:eastAsia="Aptos"/>
                <w:sz w:val="20"/>
                <w:szCs w:val="20"/>
              </w:rPr>
              <w:t xml:space="preserve"> </w:t>
            </w:r>
            <w:r w:rsidRPr="00354D17">
              <w:rPr>
                <w:rFonts w:eastAsia="Aptos"/>
                <w:sz w:val="20"/>
                <w:szCs w:val="20"/>
              </w:rPr>
              <w:t>(e.g. sustain, improve, replace, cycle every few years)</w:t>
            </w:r>
          </w:p>
        </w:tc>
        <w:tc>
          <w:tcPr>
            <w:tcW w:w="1418" w:type="dxa"/>
            <w:shd w:val="clear" w:color="auto" w:fill="D9D9D9"/>
          </w:tcPr>
          <w:p w14:paraId="33B244EC" w14:textId="69346BDB" w:rsidR="00426484" w:rsidRPr="008B6447" w:rsidRDefault="00426484" w:rsidP="008B6447">
            <w:pPr>
              <w:spacing w:after="160" w:line="259" w:lineRule="auto"/>
              <w:rPr>
                <w:rFonts w:eastAsia="Aptos"/>
                <w:b/>
                <w:bCs/>
                <w:sz w:val="20"/>
                <w:szCs w:val="20"/>
              </w:rPr>
            </w:pPr>
            <w:r>
              <w:rPr>
                <w:rFonts w:eastAsia="Aptos"/>
                <w:b/>
                <w:bCs/>
                <w:sz w:val="20"/>
                <w:szCs w:val="20"/>
              </w:rPr>
              <w:t xml:space="preserve">Responsible </w:t>
            </w:r>
            <w:r w:rsidRPr="00354D17">
              <w:rPr>
                <w:rFonts w:eastAsia="Aptos"/>
                <w:sz w:val="20"/>
                <w:szCs w:val="20"/>
              </w:rPr>
              <w:t>(e.g</w:t>
            </w:r>
            <w:r>
              <w:rPr>
                <w:rFonts w:eastAsia="Aptos"/>
                <w:sz w:val="20"/>
                <w:szCs w:val="20"/>
              </w:rPr>
              <w:t>.</w:t>
            </w:r>
            <w:r w:rsidRPr="00354D17">
              <w:rPr>
                <w:rFonts w:eastAsia="Aptos"/>
                <w:sz w:val="20"/>
                <w:szCs w:val="20"/>
              </w:rPr>
              <w:t xml:space="preserve"> staff member, leadership group, pupils, SMT etc.)</w:t>
            </w:r>
          </w:p>
        </w:tc>
      </w:tr>
      <w:tr w:rsidR="00426484" w:rsidRPr="008B6447" w14:paraId="55D09C6A" w14:textId="590AEECB" w:rsidTr="00261B6D">
        <w:trPr>
          <w:trHeight w:val="1582"/>
        </w:trPr>
        <w:tc>
          <w:tcPr>
            <w:tcW w:w="1156" w:type="dxa"/>
          </w:tcPr>
          <w:p w14:paraId="0F8B6202" w14:textId="77777777" w:rsidR="00426484" w:rsidRDefault="00B7709B" w:rsidP="008B6447">
            <w:pPr>
              <w:spacing w:after="160" w:line="259" w:lineRule="auto"/>
              <w:rPr>
                <w:b/>
                <w:bCs/>
                <w:sz w:val="20"/>
                <w:szCs w:val="20"/>
              </w:rPr>
            </w:pPr>
            <w:r w:rsidRPr="00595BB7">
              <w:rPr>
                <w:b/>
                <w:bCs/>
                <w:sz w:val="20"/>
                <w:szCs w:val="20"/>
              </w:rPr>
              <w:t>2.5.1 Raising the profile of reading with families</w:t>
            </w:r>
          </w:p>
          <w:p w14:paraId="30DAC9C9" w14:textId="16A1BFB4" w:rsidR="00B7709B" w:rsidRPr="008B6447" w:rsidRDefault="00B7709B" w:rsidP="008B6447">
            <w:pPr>
              <w:spacing w:after="160" w:line="259" w:lineRule="auto"/>
              <w:rPr>
                <w:rFonts w:eastAsia="Aptos"/>
                <w:sz w:val="22"/>
                <w:szCs w:val="22"/>
              </w:rPr>
            </w:pPr>
          </w:p>
        </w:tc>
        <w:tc>
          <w:tcPr>
            <w:tcW w:w="3119" w:type="dxa"/>
          </w:tcPr>
          <w:p w14:paraId="547BE9C7" w14:textId="77777777" w:rsidR="00426484" w:rsidRPr="008B6447" w:rsidRDefault="00426484" w:rsidP="008B6447">
            <w:pPr>
              <w:spacing w:after="160" w:line="259" w:lineRule="auto"/>
              <w:rPr>
                <w:rFonts w:eastAsia="Aptos"/>
                <w:sz w:val="22"/>
                <w:szCs w:val="22"/>
              </w:rPr>
            </w:pPr>
          </w:p>
        </w:tc>
        <w:tc>
          <w:tcPr>
            <w:tcW w:w="3517" w:type="dxa"/>
          </w:tcPr>
          <w:p w14:paraId="30C45541" w14:textId="77777777" w:rsidR="00426484" w:rsidRPr="008B6447" w:rsidRDefault="00426484" w:rsidP="008B6447">
            <w:pPr>
              <w:spacing w:after="160" w:line="259" w:lineRule="auto"/>
              <w:rPr>
                <w:rFonts w:eastAsia="Aptos"/>
                <w:sz w:val="22"/>
                <w:szCs w:val="22"/>
              </w:rPr>
            </w:pPr>
          </w:p>
        </w:tc>
        <w:tc>
          <w:tcPr>
            <w:tcW w:w="3543" w:type="dxa"/>
          </w:tcPr>
          <w:p w14:paraId="77076FE8" w14:textId="77777777" w:rsidR="00426484" w:rsidRPr="008B6447" w:rsidRDefault="00426484" w:rsidP="008B6447">
            <w:pPr>
              <w:spacing w:after="160" w:line="259" w:lineRule="auto"/>
              <w:rPr>
                <w:rFonts w:eastAsia="Aptos"/>
                <w:sz w:val="22"/>
                <w:szCs w:val="22"/>
              </w:rPr>
            </w:pPr>
          </w:p>
        </w:tc>
        <w:tc>
          <w:tcPr>
            <w:tcW w:w="3329" w:type="dxa"/>
          </w:tcPr>
          <w:p w14:paraId="735D1A8E" w14:textId="77777777" w:rsidR="00426484" w:rsidRPr="008B6447" w:rsidRDefault="00426484" w:rsidP="008B6447">
            <w:pPr>
              <w:spacing w:after="160" w:line="259" w:lineRule="auto"/>
              <w:rPr>
                <w:rFonts w:eastAsia="Aptos"/>
                <w:sz w:val="22"/>
                <w:szCs w:val="22"/>
              </w:rPr>
            </w:pPr>
          </w:p>
        </w:tc>
        <w:tc>
          <w:tcPr>
            <w:tcW w:w="1418" w:type="dxa"/>
          </w:tcPr>
          <w:p w14:paraId="1377D284" w14:textId="77777777" w:rsidR="00426484" w:rsidRPr="008B6447" w:rsidRDefault="00426484" w:rsidP="008B6447">
            <w:pPr>
              <w:spacing w:after="160" w:line="259" w:lineRule="auto"/>
              <w:rPr>
                <w:rFonts w:eastAsia="Aptos"/>
                <w:sz w:val="22"/>
                <w:szCs w:val="22"/>
              </w:rPr>
            </w:pPr>
          </w:p>
        </w:tc>
      </w:tr>
      <w:tr w:rsidR="00426484" w:rsidRPr="008B6447" w14:paraId="03C74936" w14:textId="76D3D396" w:rsidTr="00261B6D">
        <w:trPr>
          <w:trHeight w:val="1117"/>
        </w:trPr>
        <w:tc>
          <w:tcPr>
            <w:tcW w:w="14664" w:type="dxa"/>
            <w:gridSpan w:val="5"/>
          </w:tcPr>
          <w:p w14:paraId="4D3F1191" w14:textId="77777777" w:rsidR="00426484" w:rsidRDefault="00426484" w:rsidP="008B6447">
            <w:pPr>
              <w:spacing w:after="160" w:line="259" w:lineRule="auto"/>
              <w:rPr>
                <w:rFonts w:eastAsia="Aptos"/>
                <w:sz w:val="22"/>
                <w:szCs w:val="22"/>
              </w:rPr>
            </w:pPr>
            <w:r w:rsidRPr="008B6447">
              <w:rPr>
                <w:rFonts w:eastAsia="Aptos"/>
                <w:sz w:val="22"/>
                <w:szCs w:val="22"/>
              </w:rPr>
              <w:t>Notes:</w:t>
            </w:r>
          </w:p>
          <w:p w14:paraId="7DED744B" w14:textId="77777777" w:rsidR="00426484" w:rsidRDefault="00426484" w:rsidP="008B6447">
            <w:pPr>
              <w:spacing w:after="160" w:line="259" w:lineRule="auto"/>
              <w:rPr>
                <w:rFonts w:eastAsia="Aptos"/>
                <w:sz w:val="22"/>
                <w:szCs w:val="22"/>
              </w:rPr>
            </w:pPr>
          </w:p>
          <w:p w14:paraId="465EC6E7" w14:textId="77777777" w:rsidR="00426484" w:rsidRDefault="00426484" w:rsidP="008B6447">
            <w:pPr>
              <w:spacing w:after="160" w:line="259" w:lineRule="auto"/>
              <w:rPr>
                <w:rFonts w:eastAsia="Aptos"/>
                <w:sz w:val="22"/>
                <w:szCs w:val="22"/>
              </w:rPr>
            </w:pPr>
          </w:p>
          <w:p w14:paraId="7A982A69" w14:textId="77777777" w:rsidR="00426484" w:rsidRDefault="00426484" w:rsidP="008B6447">
            <w:pPr>
              <w:spacing w:after="160" w:line="259" w:lineRule="auto"/>
              <w:rPr>
                <w:rFonts w:eastAsia="Aptos"/>
                <w:sz w:val="22"/>
                <w:szCs w:val="22"/>
              </w:rPr>
            </w:pPr>
          </w:p>
          <w:p w14:paraId="2757C938" w14:textId="77777777" w:rsidR="00426484" w:rsidRDefault="00426484" w:rsidP="008B6447">
            <w:pPr>
              <w:spacing w:after="160" w:line="259" w:lineRule="auto"/>
              <w:rPr>
                <w:rFonts w:eastAsia="Aptos"/>
                <w:sz w:val="22"/>
                <w:szCs w:val="22"/>
              </w:rPr>
            </w:pPr>
          </w:p>
          <w:p w14:paraId="18803894" w14:textId="77777777" w:rsidR="00426484" w:rsidRDefault="00426484" w:rsidP="008B6447">
            <w:pPr>
              <w:spacing w:after="160" w:line="259" w:lineRule="auto"/>
              <w:rPr>
                <w:rFonts w:eastAsia="Aptos"/>
                <w:sz w:val="22"/>
                <w:szCs w:val="22"/>
              </w:rPr>
            </w:pPr>
          </w:p>
          <w:p w14:paraId="3F0D7ED3" w14:textId="77777777" w:rsidR="00B7709B" w:rsidRPr="008B6447" w:rsidRDefault="00B7709B" w:rsidP="008B6447">
            <w:pPr>
              <w:spacing w:after="160" w:line="259" w:lineRule="auto"/>
              <w:rPr>
                <w:rFonts w:eastAsia="Aptos"/>
                <w:sz w:val="22"/>
                <w:szCs w:val="22"/>
              </w:rPr>
            </w:pPr>
          </w:p>
        </w:tc>
        <w:tc>
          <w:tcPr>
            <w:tcW w:w="1418" w:type="dxa"/>
          </w:tcPr>
          <w:p w14:paraId="37692631" w14:textId="77777777" w:rsidR="00426484" w:rsidRPr="008B6447" w:rsidRDefault="00426484" w:rsidP="008B6447">
            <w:pPr>
              <w:spacing w:after="160" w:line="259" w:lineRule="auto"/>
              <w:rPr>
                <w:rFonts w:eastAsia="Aptos"/>
                <w:sz w:val="22"/>
                <w:szCs w:val="22"/>
              </w:rPr>
            </w:pPr>
          </w:p>
        </w:tc>
      </w:tr>
    </w:tbl>
    <w:p w14:paraId="56592116" w14:textId="77777777" w:rsidR="00595BB7" w:rsidRPr="008B6447" w:rsidRDefault="00595BB7" w:rsidP="008B6447">
      <w:pPr>
        <w:spacing w:after="160" w:line="259" w:lineRule="auto"/>
        <w:rPr>
          <w:rFonts w:ascii="Aptos" w:eastAsia="Aptos" w:hAnsi="Aptos" w:cs="Times New Roman"/>
          <w:kern w:val="2"/>
          <w:sz w:val="22"/>
          <w:szCs w:val="22"/>
          <w14:ligatures w14:val="standardContextual"/>
        </w:rPr>
      </w:pPr>
    </w:p>
    <w:tbl>
      <w:tblPr>
        <w:tblStyle w:val="TableGrid1"/>
        <w:tblW w:w="16082" w:type="dxa"/>
        <w:tblInd w:w="-1061" w:type="dxa"/>
        <w:tblLook w:val="04A0" w:firstRow="1" w:lastRow="0" w:firstColumn="1" w:lastColumn="0" w:noHBand="0" w:noVBand="1"/>
      </w:tblPr>
      <w:tblGrid>
        <w:gridCol w:w="1439"/>
        <w:gridCol w:w="3047"/>
        <w:gridCol w:w="3450"/>
        <w:gridCol w:w="3474"/>
        <w:gridCol w:w="3254"/>
        <w:gridCol w:w="1418"/>
      </w:tblGrid>
      <w:tr w:rsidR="00426484" w:rsidRPr="008B6447" w14:paraId="535EB10E" w14:textId="2F63DBB6">
        <w:trPr>
          <w:trHeight w:val="399"/>
        </w:trPr>
        <w:tc>
          <w:tcPr>
            <w:tcW w:w="16082" w:type="dxa"/>
            <w:gridSpan w:val="6"/>
            <w:shd w:val="clear" w:color="auto" w:fill="F2F2F2"/>
          </w:tcPr>
          <w:p w14:paraId="24F0AF1C" w14:textId="46E98E65" w:rsidR="00426484" w:rsidRPr="008B6447" w:rsidRDefault="00426484" w:rsidP="008B6447">
            <w:pPr>
              <w:spacing w:after="160" w:line="259" w:lineRule="auto"/>
              <w:rPr>
                <w:rFonts w:eastAsia="Aptos"/>
                <w:b/>
                <w:bCs/>
              </w:rPr>
            </w:pPr>
            <w:r w:rsidRPr="008B6447">
              <w:rPr>
                <w:rFonts w:eastAsia="Aptos"/>
                <w:b/>
                <w:bCs/>
              </w:rPr>
              <w:lastRenderedPageBreak/>
              <w:t>2.7 Partnerships</w:t>
            </w:r>
          </w:p>
        </w:tc>
      </w:tr>
      <w:tr w:rsidR="00426484" w:rsidRPr="008B6447" w14:paraId="0D1BD8B7" w14:textId="407A7E6B">
        <w:trPr>
          <w:trHeight w:val="436"/>
        </w:trPr>
        <w:tc>
          <w:tcPr>
            <w:tcW w:w="16082" w:type="dxa"/>
            <w:gridSpan w:val="6"/>
            <w:shd w:val="clear" w:color="auto" w:fill="F2F2F2"/>
          </w:tcPr>
          <w:p w14:paraId="180B7FA0" w14:textId="77777777" w:rsidR="00426484" w:rsidRPr="00595BB7" w:rsidRDefault="00426484" w:rsidP="00595BB7">
            <w:pPr>
              <w:pStyle w:val="NoSpacing"/>
              <w:rPr>
                <w:sz w:val="20"/>
                <w:szCs w:val="20"/>
              </w:rPr>
            </w:pPr>
            <w:r w:rsidRPr="00595BB7">
              <w:rPr>
                <w:sz w:val="20"/>
                <w:szCs w:val="20"/>
              </w:rPr>
              <w:t>Key areas:</w:t>
            </w:r>
          </w:p>
          <w:p w14:paraId="3650A005" w14:textId="0C2BED01" w:rsidR="00426484" w:rsidRPr="00595BB7" w:rsidRDefault="00426484" w:rsidP="00595BB7">
            <w:pPr>
              <w:pStyle w:val="NoSpacing"/>
              <w:rPr>
                <w:sz w:val="20"/>
                <w:szCs w:val="20"/>
              </w:rPr>
            </w:pPr>
            <w:r w:rsidRPr="00595BB7">
              <w:rPr>
                <w:b/>
                <w:bCs/>
                <w:sz w:val="20"/>
                <w:szCs w:val="20"/>
              </w:rPr>
              <w:t>2.7.1 Partnerships within local community</w:t>
            </w:r>
            <w:r w:rsidRPr="008B6447">
              <w:rPr>
                <w:b/>
                <w:bCs/>
              </w:rPr>
              <w:t xml:space="preserve"> </w:t>
            </w:r>
          </w:p>
        </w:tc>
      </w:tr>
      <w:tr w:rsidR="00426484" w:rsidRPr="008B6447" w14:paraId="56067925" w14:textId="4E17AECA" w:rsidTr="00261B6D">
        <w:trPr>
          <w:trHeight w:val="359"/>
        </w:trPr>
        <w:tc>
          <w:tcPr>
            <w:tcW w:w="1156" w:type="dxa"/>
            <w:shd w:val="clear" w:color="auto" w:fill="D9D9D9"/>
          </w:tcPr>
          <w:p w14:paraId="0055A79F" w14:textId="77777777" w:rsidR="00426484" w:rsidRPr="008B6447" w:rsidRDefault="00426484" w:rsidP="008B6447">
            <w:pPr>
              <w:spacing w:after="160" w:line="259" w:lineRule="auto"/>
              <w:rPr>
                <w:rFonts w:eastAsia="Aptos"/>
                <w:b/>
                <w:bCs/>
                <w:sz w:val="20"/>
                <w:szCs w:val="20"/>
              </w:rPr>
            </w:pPr>
            <w:r w:rsidRPr="008B6447">
              <w:rPr>
                <w:rFonts w:eastAsia="Aptos"/>
                <w:b/>
                <w:bCs/>
                <w:sz w:val="20"/>
                <w:szCs w:val="20"/>
              </w:rPr>
              <w:t>Key area</w:t>
            </w:r>
          </w:p>
        </w:tc>
        <w:tc>
          <w:tcPr>
            <w:tcW w:w="3119" w:type="dxa"/>
            <w:shd w:val="clear" w:color="auto" w:fill="D9D9D9"/>
          </w:tcPr>
          <w:p w14:paraId="710C28A5" w14:textId="67D1F8C5" w:rsidR="00426484" w:rsidRPr="008B6447" w:rsidRDefault="00426484" w:rsidP="008B6447">
            <w:pPr>
              <w:spacing w:after="160" w:line="259" w:lineRule="auto"/>
              <w:rPr>
                <w:rFonts w:eastAsia="Aptos"/>
                <w:b/>
                <w:bCs/>
                <w:sz w:val="20"/>
                <w:szCs w:val="20"/>
              </w:rPr>
            </w:pPr>
            <w:r w:rsidRPr="008B6447">
              <w:rPr>
                <w:rFonts w:eastAsia="Aptos"/>
                <w:b/>
                <w:bCs/>
                <w:sz w:val="20"/>
                <w:szCs w:val="20"/>
              </w:rPr>
              <w:t>What we did</w:t>
            </w:r>
            <w:r>
              <w:rPr>
                <w:rFonts w:eastAsia="Aptos"/>
                <w:b/>
                <w:bCs/>
                <w:sz w:val="20"/>
                <w:szCs w:val="20"/>
              </w:rPr>
              <w:t xml:space="preserve"> </w:t>
            </w:r>
            <w:r w:rsidRPr="00354D17">
              <w:rPr>
                <w:rFonts w:eastAsia="Aptos"/>
                <w:sz w:val="20"/>
                <w:szCs w:val="20"/>
              </w:rPr>
              <w:t>(e.g. a very brief ou</w:t>
            </w:r>
            <w:r>
              <w:rPr>
                <w:rFonts w:eastAsia="Aptos"/>
                <w:sz w:val="20"/>
                <w:szCs w:val="20"/>
              </w:rPr>
              <w:t>t</w:t>
            </w:r>
            <w:r w:rsidRPr="00354D17">
              <w:rPr>
                <w:rFonts w:eastAsia="Aptos"/>
                <w:sz w:val="20"/>
                <w:szCs w:val="20"/>
              </w:rPr>
              <w:t>line)</w:t>
            </w:r>
          </w:p>
        </w:tc>
        <w:tc>
          <w:tcPr>
            <w:tcW w:w="3517" w:type="dxa"/>
            <w:shd w:val="clear" w:color="auto" w:fill="D9D9D9"/>
          </w:tcPr>
          <w:p w14:paraId="7A803062" w14:textId="636BD228" w:rsidR="00426484" w:rsidRPr="00261B6D" w:rsidRDefault="00426484" w:rsidP="008B6447">
            <w:pPr>
              <w:spacing w:after="160" w:line="259" w:lineRule="auto"/>
              <w:rPr>
                <w:rFonts w:eastAsia="Aptos"/>
                <w:sz w:val="20"/>
                <w:szCs w:val="20"/>
              </w:rPr>
            </w:pPr>
            <w:r w:rsidRPr="008B6447">
              <w:rPr>
                <w:rFonts w:eastAsia="Aptos"/>
                <w:b/>
                <w:bCs/>
                <w:sz w:val="20"/>
                <w:szCs w:val="20"/>
              </w:rPr>
              <w:t>What worked</w:t>
            </w:r>
            <w:r>
              <w:rPr>
                <w:rFonts w:eastAsia="Aptos"/>
                <w:b/>
                <w:bCs/>
                <w:sz w:val="20"/>
                <w:szCs w:val="20"/>
              </w:rPr>
              <w:t xml:space="preserve"> </w:t>
            </w:r>
            <w:r w:rsidRPr="00354D17">
              <w:rPr>
                <w:rFonts w:eastAsia="Aptos"/>
                <w:sz w:val="20"/>
                <w:szCs w:val="20"/>
              </w:rPr>
              <w:t>(e.g. good learner engagement, attitude improvement)</w:t>
            </w:r>
          </w:p>
        </w:tc>
        <w:tc>
          <w:tcPr>
            <w:tcW w:w="3543" w:type="dxa"/>
            <w:shd w:val="clear" w:color="auto" w:fill="D9D9D9"/>
          </w:tcPr>
          <w:p w14:paraId="22CD2427" w14:textId="4E3B8E40" w:rsidR="00426484" w:rsidRPr="00261B6D" w:rsidRDefault="00426484" w:rsidP="008B6447">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(e.g. poor engagement, expensive, laborious)</w:t>
            </w:r>
          </w:p>
        </w:tc>
        <w:tc>
          <w:tcPr>
            <w:tcW w:w="3329" w:type="dxa"/>
            <w:shd w:val="clear" w:color="auto" w:fill="D9D9D9"/>
          </w:tcPr>
          <w:p w14:paraId="32F0AC15" w14:textId="0F084115" w:rsidR="00426484" w:rsidRPr="00261B6D" w:rsidRDefault="00426484" w:rsidP="008B6447">
            <w:pPr>
              <w:spacing w:after="160" w:line="259" w:lineRule="auto"/>
              <w:rPr>
                <w:rFonts w:eastAsia="Aptos"/>
                <w:sz w:val="20"/>
                <w:szCs w:val="20"/>
              </w:rPr>
            </w:pPr>
            <w:r w:rsidRPr="008B6447">
              <w:rPr>
                <w:rFonts w:eastAsia="Aptos"/>
                <w:b/>
                <w:bCs/>
                <w:sz w:val="20"/>
                <w:szCs w:val="20"/>
              </w:rPr>
              <w:t>Next steps</w:t>
            </w:r>
            <w:r>
              <w:rPr>
                <w:rFonts w:eastAsia="Aptos"/>
                <w:b/>
                <w:bCs/>
                <w:sz w:val="20"/>
                <w:szCs w:val="20"/>
              </w:rPr>
              <w:t xml:space="preserve"> </w:t>
            </w:r>
            <w:r w:rsidRPr="00354D17">
              <w:rPr>
                <w:rFonts w:eastAsia="Aptos"/>
                <w:sz w:val="20"/>
                <w:szCs w:val="20"/>
              </w:rPr>
              <w:t>(e.g. sustain, improve, replace, cycle every few years)</w:t>
            </w:r>
          </w:p>
        </w:tc>
        <w:tc>
          <w:tcPr>
            <w:tcW w:w="1418" w:type="dxa"/>
            <w:shd w:val="clear" w:color="auto" w:fill="D9D9D9"/>
          </w:tcPr>
          <w:p w14:paraId="7D996674" w14:textId="22770C17" w:rsidR="00426484" w:rsidRPr="008B6447" w:rsidRDefault="00426484" w:rsidP="008B6447">
            <w:pPr>
              <w:spacing w:after="160" w:line="259" w:lineRule="auto"/>
              <w:rPr>
                <w:rFonts w:eastAsia="Aptos"/>
                <w:b/>
                <w:bCs/>
                <w:sz w:val="20"/>
                <w:szCs w:val="20"/>
              </w:rPr>
            </w:pPr>
            <w:r>
              <w:rPr>
                <w:rFonts w:eastAsia="Aptos"/>
                <w:b/>
                <w:bCs/>
                <w:sz w:val="20"/>
                <w:szCs w:val="20"/>
              </w:rPr>
              <w:t xml:space="preserve">Responsible </w:t>
            </w:r>
            <w:r w:rsidRPr="00354D17">
              <w:rPr>
                <w:rFonts w:eastAsia="Aptos"/>
                <w:sz w:val="20"/>
                <w:szCs w:val="20"/>
              </w:rPr>
              <w:t>(e.g</w:t>
            </w:r>
            <w:r>
              <w:rPr>
                <w:rFonts w:eastAsia="Aptos"/>
                <w:sz w:val="20"/>
                <w:szCs w:val="20"/>
              </w:rPr>
              <w:t>.</w:t>
            </w:r>
            <w:r w:rsidRPr="00354D17">
              <w:rPr>
                <w:rFonts w:eastAsia="Aptos"/>
                <w:sz w:val="20"/>
                <w:szCs w:val="20"/>
              </w:rPr>
              <w:t xml:space="preserve"> staff member, leadership group, pupils, SMT etc.)</w:t>
            </w:r>
          </w:p>
        </w:tc>
      </w:tr>
      <w:tr w:rsidR="00426484" w:rsidRPr="008B6447" w14:paraId="349B522D" w14:textId="00FC5FA3" w:rsidTr="008642F1">
        <w:trPr>
          <w:trHeight w:val="2352"/>
        </w:trPr>
        <w:tc>
          <w:tcPr>
            <w:tcW w:w="1156" w:type="dxa"/>
          </w:tcPr>
          <w:p w14:paraId="51626046" w14:textId="046738E9" w:rsidR="00426484" w:rsidRPr="008B6447" w:rsidRDefault="00B7709B" w:rsidP="008B6447">
            <w:pPr>
              <w:spacing w:after="160" w:line="259" w:lineRule="auto"/>
              <w:rPr>
                <w:rFonts w:eastAsia="Aptos"/>
                <w:sz w:val="22"/>
                <w:szCs w:val="22"/>
              </w:rPr>
            </w:pPr>
            <w:r w:rsidRPr="00595BB7">
              <w:rPr>
                <w:b/>
                <w:bCs/>
                <w:sz w:val="20"/>
                <w:szCs w:val="20"/>
              </w:rPr>
              <w:t>2.7.1 Partnerships within local community</w:t>
            </w:r>
          </w:p>
        </w:tc>
        <w:tc>
          <w:tcPr>
            <w:tcW w:w="3119" w:type="dxa"/>
          </w:tcPr>
          <w:p w14:paraId="4614437B" w14:textId="77777777" w:rsidR="008642F1" w:rsidRPr="008B6447" w:rsidRDefault="008642F1" w:rsidP="008B6447">
            <w:pPr>
              <w:spacing w:after="160" w:line="259" w:lineRule="auto"/>
              <w:rPr>
                <w:rFonts w:eastAsia="Aptos"/>
                <w:sz w:val="22"/>
                <w:szCs w:val="22"/>
              </w:rPr>
            </w:pPr>
          </w:p>
        </w:tc>
        <w:tc>
          <w:tcPr>
            <w:tcW w:w="3517" w:type="dxa"/>
          </w:tcPr>
          <w:p w14:paraId="126DAEA9" w14:textId="77777777" w:rsidR="00426484" w:rsidRPr="008B6447" w:rsidRDefault="00426484" w:rsidP="008B6447">
            <w:pPr>
              <w:spacing w:after="160" w:line="259" w:lineRule="auto"/>
              <w:rPr>
                <w:rFonts w:eastAsia="Aptos"/>
                <w:sz w:val="22"/>
                <w:szCs w:val="22"/>
              </w:rPr>
            </w:pPr>
          </w:p>
        </w:tc>
        <w:tc>
          <w:tcPr>
            <w:tcW w:w="3543" w:type="dxa"/>
          </w:tcPr>
          <w:p w14:paraId="14D24F3B" w14:textId="77777777" w:rsidR="00426484" w:rsidRPr="008B6447" w:rsidRDefault="00426484" w:rsidP="008B6447">
            <w:pPr>
              <w:spacing w:after="160" w:line="259" w:lineRule="auto"/>
              <w:rPr>
                <w:rFonts w:eastAsia="Aptos"/>
                <w:sz w:val="22"/>
                <w:szCs w:val="22"/>
              </w:rPr>
            </w:pPr>
          </w:p>
        </w:tc>
        <w:tc>
          <w:tcPr>
            <w:tcW w:w="3329" w:type="dxa"/>
          </w:tcPr>
          <w:p w14:paraId="633648FF" w14:textId="77777777" w:rsidR="00426484" w:rsidRPr="008B6447" w:rsidRDefault="00426484" w:rsidP="008B6447">
            <w:pPr>
              <w:spacing w:after="160" w:line="259" w:lineRule="auto"/>
              <w:rPr>
                <w:rFonts w:eastAsia="Aptos"/>
                <w:sz w:val="22"/>
                <w:szCs w:val="22"/>
              </w:rPr>
            </w:pPr>
          </w:p>
        </w:tc>
        <w:tc>
          <w:tcPr>
            <w:tcW w:w="1418" w:type="dxa"/>
          </w:tcPr>
          <w:p w14:paraId="6CEDAE7A" w14:textId="77777777" w:rsidR="00426484" w:rsidRPr="008B6447" w:rsidRDefault="00426484" w:rsidP="008B6447">
            <w:pPr>
              <w:spacing w:after="160" w:line="259" w:lineRule="auto"/>
              <w:rPr>
                <w:rFonts w:eastAsia="Aptos"/>
                <w:sz w:val="22"/>
                <w:szCs w:val="22"/>
              </w:rPr>
            </w:pPr>
          </w:p>
        </w:tc>
      </w:tr>
      <w:tr w:rsidR="00426484" w:rsidRPr="008B6447" w14:paraId="01C3D72A" w14:textId="754B7C59" w:rsidTr="00261B6D">
        <w:trPr>
          <w:trHeight w:val="1232"/>
        </w:trPr>
        <w:tc>
          <w:tcPr>
            <w:tcW w:w="14664" w:type="dxa"/>
            <w:gridSpan w:val="5"/>
          </w:tcPr>
          <w:p w14:paraId="00FAD4FF" w14:textId="77777777" w:rsidR="00426484" w:rsidRDefault="00426484" w:rsidP="008B6447">
            <w:pPr>
              <w:spacing w:after="160" w:line="259" w:lineRule="auto"/>
              <w:rPr>
                <w:rFonts w:eastAsia="Aptos"/>
                <w:sz w:val="22"/>
                <w:szCs w:val="22"/>
              </w:rPr>
            </w:pPr>
            <w:r w:rsidRPr="008B6447">
              <w:rPr>
                <w:rFonts w:eastAsia="Aptos"/>
                <w:sz w:val="22"/>
                <w:szCs w:val="22"/>
              </w:rPr>
              <w:t>Notes:</w:t>
            </w:r>
          </w:p>
          <w:p w14:paraId="279EA44B" w14:textId="77777777" w:rsidR="00B7709B" w:rsidRDefault="00B7709B" w:rsidP="008B6447">
            <w:pPr>
              <w:spacing w:after="160" w:line="259" w:lineRule="auto"/>
              <w:rPr>
                <w:rFonts w:eastAsia="Aptos"/>
                <w:sz w:val="22"/>
                <w:szCs w:val="22"/>
              </w:rPr>
            </w:pPr>
          </w:p>
          <w:p w14:paraId="189A5DBF" w14:textId="77777777" w:rsidR="00B7709B" w:rsidRDefault="00B7709B" w:rsidP="008B6447">
            <w:pPr>
              <w:spacing w:after="160" w:line="259" w:lineRule="auto"/>
              <w:rPr>
                <w:rFonts w:eastAsia="Aptos"/>
                <w:sz w:val="22"/>
                <w:szCs w:val="22"/>
              </w:rPr>
            </w:pPr>
          </w:p>
          <w:p w14:paraId="05FBA43F" w14:textId="77777777" w:rsidR="00B7709B" w:rsidRDefault="00B7709B" w:rsidP="008B6447">
            <w:pPr>
              <w:spacing w:after="160" w:line="259" w:lineRule="auto"/>
              <w:rPr>
                <w:rFonts w:eastAsia="Aptos"/>
                <w:sz w:val="22"/>
                <w:szCs w:val="22"/>
              </w:rPr>
            </w:pPr>
          </w:p>
          <w:p w14:paraId="14226292" w14:textId="77777777" w:rsidR="008642F1" w:rsidRDefault="008642F1" w:rsidP="008B6447">
            <w:pPr>
              <w:spacing w:after="160" w:line="259" w:lineRule="auto"/>
              <w:rPr>
                <w:rFonts w:eastAsia="Aptos"/>
                <w:sz w:val="22"/>
                <w:szCs w:val="22"/>
              </w:rPr>
            </w:pPr>
          </w:p>
          <w:p w14:paraId="67DBF14E" w14:textId="77777777" w:rsidR="008642F1" w:rsidRDefault="008642F1" w:rsidP="008B6447">
            <w:pPr>
              <w:spacing w:after="160" w:line="259" w:lineRule="auto"/>
              <w:rPr>
                <w:rFonts w:eastAsia="Aptos"/>
                <w:sz w:val="22"/>
                <w:szCs w:val="22"/>
              </w:rPr>
            </w:pPr>
          </w:p>
          <w:p w14:paraId="176B4284" w14:textId="77777777" w:rsidR="008642F1" w:rsidRDefault="008642F1" w:rsidP="008B6447">
            <w:pPr>
              <w:spacing w:after="160" w:line="259" w:lineRule="auto"/>
              <w:rPr>
                <w:rFonts w:eastAsia="Aptos"/>
                <w:sz w:val="22"/>
                <w:szCs w:val="22"/>
              </w:rPr>
            </w:pPr>
          </w:p>
          <w:p w14:paraId="45AC65A2" w14:textId="77777777" w:rsidR="008642F1" w:rsidRPr="008B6447" w:rsidRDefault="008642F1" w:rsidP="008B6447">
            <w:pPr>
              <w:spacing w:after="160" w:line="259" w:lineRule="auto"/>
              <w:rPr>
                <w:rFonts w:eastAsia="Aptos"/>
                <w:sz w:val="22"/>
                <w:szCs w:val="22"/>
              </w:rPr>
            </w:pPr>
          </w:p>
        </w:tc>
        <w:tc>
          <w:tcPr>
            <w:tcW w:w="1418" w:type="dxa"/>
          </w:tcPr>
          <w:p w14:paraId="6BEE5BA3" w14:textId="77777777" w:rsidR="00426484" w:rsidRPr="008B6447" w:rsidRDefault="00426484" w:rsidP="008B6447">
            <w:pPr>
              <w:spacing w:after="160" w:line="259" w:lineRule="auto"/>
              <w:rPr>
                <w:rFonts w:eastAsia="Aptos"/>
                <w:sz w:val="22"/>
                <w:szCs w:val="22"/>
              </w:rPr>
            </w:pPr>
          </w:p>
        </w:tc>
      </w:tr>
    </w:tbl>
    <w:tbl>
      <w:tblPr>
        <w:tblStyle w:val="TableGrid1"/>
        <w:tblpPr w:leftFromText="181" w:rightFromText="181" w:vertAnchor="page" w:horzAnchor="margin" w:tblpXSpec="center" w:tblpY="1326"/>
        <w:tblW w:w="16155" w:type="dxa"/>
        <w:tblLook w:val="04A0" w:firstRow="1" w:lastRow="0" w:firstColumn="1" w:lastColumn="0" w:noHBand="0" w:noVBand="1"/>
      </w:tblPr>
      <w:tblGrid>
        <w:gridCol w:w="1539"/>
        <w:gridCol w:w="2998"/>
        <w:gridCol w:w="3405"/>
        <w:gridCol w:w="3426"/>
        <w:gridCol w:w="3381"/>
        <w:gridCol w:w="1406"/>
      </w:tblGrid>
      <w:tr w:rsidR="00426484" w:rsidRPr="008B6447" w14:paraId="35385808" w14:textId="53B7BC36" w:rsidTr="00917841">
        <w:trPr>
          <w:trHeight w:val="399"/>
        </w:trPr>
        <w:tc>
          <w:tcPr>
            <w:tcW w:w="16155" w:type="dxa"/>
            <w:gridSpan w:val="6"/>
            <w:shd w:val="clear" w:color="auto" w:fill="F2F2F2"/>
          </w:tcPr>
          <w:p w14:paraId="4ABC3FC7" w14:textId="1C0EBAA2" w:rsidR="00426484" w:rsidRPr="008B6447" w:rsidRDefault="00426484" w:rsidP="00917841">
            <w:pPr>
              <w:spacing w:after="160" w:line="259" w:lineRule="auto"/>
              <w:rPr>
                <w:rFonts w:eastAsia="Aptos"/>
                <w:b/>
                <w:bCs/>
              </w:rPr>
            </w:pPr>
            <w:r w:rsidRPr="008B6447">
              <w:rPr>
                <w:rFonts w:eastAsia="Aptos"/>
                <w:b/>
                <w:bCs/>
              </w:rPr>
              <w:lastRenderedPageBreak/>
              <w:t>3.2 Raising Attainment and Achievement</w:t>
            </w:r>
          </w:p>
        </w:tc>
      </w:tr>
      <w:tr w:rsidR="00426484" w:rsidRPr="008B6447" w14:paraId="7B461D19" w14:textId="32E79F2B" w:rsidTr="00917841">
        <w:trPr>
          <w:trHeight w:val="667"/>
        </w:trPr>
        <w:tc>
          <w:tcPr>
            <w:tcW w:w="16155" w:type="dxa"/>
            <w:gridSpan w:val="6"/>
            <w:shd w:val="clear" w:color="auto" w:fill="F2F2F2"/>
          </w:tcPr>
          <w:p w14:paraId="52C5F35E" w14:textId="77777777" w:rsidR="00426484" w:rsidRPr="00595BB7" w:rsidRDefault="00426484" w:rsidP="00917841">
            <w:pPr>
              <w:pStyle w:val="NoSpacing"/>
              <w:rPr>
                <w:sz w:val="20"/>
                <w:szCs w:val="20"/>
              </w:rPr>
            </w:pPr>
            <w:r w:rsidRPr="00595BB7">
              <w:rPr>
                <w:sz w:val="20"/>
                <w:szCs w:val="20"/>
              </w:rPr>
              <w:t>Key areas:</w:t>
            </w:r>
          </w:p>
          <w:p w14:paraId="0F164FDE" w14:textId="77777777" w:rsidR="00426484" w:rsidRPr="00595BB7" w:rsidRDefault="00426484" w:rsidP="00917841">
            <w:pPr>
              <w:pStyle w:val="NoSpacing"/>
              <w:rPr>
                <w:b/>
                <w:bCs/>
                <w:sz w:val="20"/>
                <w:szCs w:val="20"/>
              </w:rPr>
            </w:pPr>
            <w:r w:rsidRPr="00595BB7">
              <w:rPr>
                <w:b/>
                <w:bCs/>
                <w:sz w:val="20"/>
                <w:szCs w:val="20"/>
              </w:rPr>
              <w:t>3.2.1 Rewarding progress and recognising personal achievements</w:t>
            </w:r>
          </w:p>
          <w:p w14:paraId="7AD20158" w14:textId="6602AEA5" w:rsidR="00426484" w:rsidRPr="00595BB7" w:rsidRDefault="00426484" w:rsidP="00917841">
            <w:pPr>
              <w:pStyle w:val="NoSpacing"/>
              <w:rPr>
                <w:sz w:val="20"/>
                <w:szCs w:val="20"/>
              </w:rPr>
            </w:pPr>
            <w:r w:rsidRPr="00595BB7">
              <w:rPr>
                <w:b/>
                <w:bCs/>
                <w:sz w:val="20"/>
                <w:szCs w:val="20"/>
              </w:rPr>
              <w:t>3.2.2 Monitoring progress</w:t>
            </w:r>
            <w:r w:rsidRPr="00595BB7">
              <w:rPr>
                <w:sz w:val="20"/>
                <w:szCs w:val="20"/>
              </w:rPr>
              <w:t xml:space="preserve"> </w:t>
            </w:r>
          </w:p>
        </w:tc>
      </w:tr>
      <w:tr w:rsidR="00426484" w:rsidRPr="008B6447" w14:paraId="0483C8EB" w14:textId="658A8D2B" w:rsidTr="00917841">
        <w:trPr>
          <w:trHeight w:val="359"/>
        </w:trPr>
        <w:tc>
          <w:tcPr>
            <w:tcW w:w="1539" w:type="dxa"/>
            <w:shd w:val="clear" w:color="auto" w:fill="D9D9D9"/>
          </w:tcPr>
          <w:p w14:paraId="4BD73780" w14:textId="77777777" w:rsidR="00426484" w:rsidRPr="008B6447" w:rsidRDefault="00426484" w:rsidP="00917841">
            <w:pPr>
              <w:spacing w:after="160" w:line="259" w:lineRule="auto"/>
              <w:rPr>
                <w:rFonts w:eastAsia="Aptos"/>
                <w:b/>
                <w:bCs/>
                <w:sz w:val="20"/>
                <w:szCs w:val="20"/>
              </w:rPr>
            </w:pPr>
            <w:r w:rsidRPr="008B6447">
              <w:rPr>
                <w:rFonts w:eastAsia="Aptos"/>
                <w:b/>
                <w:bCs/>
                <w:sz w:val="20"/>
                <w:szCs w:val="20"/>
              </w:rPr>
              <w:t>Key area</w:t>
            </w:r>
          </w:p>
        </w:tc>
        <w:tc>
          <w:tcPr>
            <w:tcW w:w="2998" w:type="dxa"/>
            <w:shd w:val="clear" w:color="auto" w:fill="D9D9D9"/>
          </w:tcPr>
          <w:p w14:paraId="1A79073D" w14:textId="3D154355" w:rsidR="00426484" w:rsidRPr="008B6447" w:rsidRDefault="00426484" w:rsidP="00917841">
            <w:pPr>
              <w:spacing w:after="160" w:line="259" w:lineRule="auto"/>
              <w:rPr>
                <w:rFonts w:eastAsia="Aptos"/>
                <w:b/>
                <w:bCs/>
                <w:sz w:val="20"/>
                <w:szCs w:val="20"/>
              </w:rPr>
            </w:pPr>
            <w:r w:rsidRPr="008B6447">
              <w:rPr>
                <w:rFonts w:eastAsia="Aptos"/>
                <w:b/>
                <w:bCs/>
                <w:sz w:val="20"/>
                <w:szCs w:val="20"/>
              </w:rPr>
              <w:t>What we did</w:t>
            </w:r>
            <w:r>
              <w:rPr>
                <w:rFonts w:eastAsia="Aptos"/>
                <w:b/>
                <w:bCs/>
                <w:sz w:val="20"/>
                <w:szCs w:val="20"/>
              </w:rPr>
              <w:t xml:space="preserve"> </w:t>
            </w:r>
            <w:r w:rsidRPr="00354D17">
              <w:rPr>
                <w:rFonts w:eastAsia="Aptos"/>
                <w:sz w:val="20"/>
                <w:szCs w:val="20"/>
              </w:rPr>
              <w:t>(e.g. a very brief ou</w:t>
            </w:r>
            <w:r>
              <w:rPr>
                <w:rFonts w:eastAsia="Aptos"/>
                <w:sz w:val="20"/>
                <w:szCs w:val="20"/>
              </w:rPr>
              <w:t>t</w:t>
            </w:r>
            <w:r w:rsidRPr="00354D17">
              <w:rPr>
                <w:rFonts w:eastAsia="Aptos"/>
                <w:sz w:val="20"/>
                <w:szCs w:val="20"/>
              </w:rPr>
              <w:t>line)</w:t>
            </w:r>
          </w:p>
        </w:tc>
        <w:tc>
          <w:tcPr>
            <w:tcW w:w="3405" w:type="dxa"/>
            <w:shd w:val="clear" w:color="auto" w:fill="D9D9D9"/>
          </w:tcPr>
          <w:p w14:paraId="30176B8E" w14:textId="66A950BA" w:rsidR="00426484" w:rsidRPr="00261B6D" w:rsidRDefault="00426484" w:rsidP="00917841">
            <w:pPr>
              <w:spacing w:after="160" w:line="259" w:lineRule="auto"/>
              <w:rPr>
                <w:rFonts w:eastAsia="Aptos"/>
                <w:sz w:val="20"/>
                <w:szCs w:val="20"/>
              </w:rPr>
            </w:pPr>
            <w:r w:rsidRPr="008B6447">
              <w:rPr>
                <w:rFonts w:eastAsia="Aptos"/>
                <w:b/>
                <w:bCs/>
                <w:sz w:val="20"/>
                <w:szCs w:val="20"/>
              </w:rPr>
              <w:t>What worked</w:t>
            </w:r>
            <w:r>
              <w:rPr>
                <w:rFonts w:eastAsia="Aptos"/>
                <w:sz w:val="20"/>
                <w:szCs w:val="20"/>
              </w:rPr>
              <w:t xml:space="preserve"> </w:t>
            </w:r>
            <w:r w:rsidRPr="00354D17">
              <w:rPr>
                <w:rFonts w:eastAsia="Aptos"/>
                <w:sz w:val="20"/>
                <w:szCs w:val="20"/>
              </w:rPr>
              <w:t>(e.g. good learner engagement, attitude improvement)</w:t>
            </w:r>
          </w:p>
        </w:tc>
        <w:tc>
          <w:tcPr>
            <w:tcW w:w="3426" w:type="dxa"/>
            <w:shd w:val="clear" w:color="auto" w:fill="D9D9D9"/>
          </w:tcPr>
          <w:p w14:paraId="0D85E980" w14:textId="779AA06B" w:rsidR="00426484" w:rsidRPr="00261B6D" w:rsidRDefault="00426484" w:rsidP="00917841">
            <w:pPr>
              <w:spacing w:after="160" w:line="259" w:lineRule="auto"/>
              <w:rPr>
                <w:rFonts w:eastAsia="Aptos"/>
                <w:sz w:val="20"/>
                <w:szCs w:val="20"/>
              </w:rPr>
            </w:pPr>
            <w:r w:rsidRPr="008B6447">
              <w:rPr>
                <w:rFonts w:eastAsia="Aptos"/>
                <w:b/>
                <w:bCs/>
                <w:sz w:val="20"/>
                <w:szCs w:val="20"/>
              </w:rPr>
              <w:t>What didn’t</w:t>
            </w:r>
            <w:r>
              <w:rPr>
                <w:rFonts w:eastAsia="Aptos"/>
                <w:b/>
                <w:bCs/>
                <w:sz w:val="20"/>
                <w:szCs w:val="20"/>
              </w:rPr>
              <w:t xml:space="preserve"> </w:t>
            </w:r>
            <w:r>
              <w:rPr>
                <w:rFonts w:eastAsia="Aptos"/>
                <w:sz w:val="20"/>
                <w:szCs w:val="20"/>
              </w:rPr>
              <w:t>(e.g. poor engagement, expensive, laborious)</w:t>
            </w:r>
          </w:p>
        </w:tc>
        <w:tc>
          <w:tcPr>
            <w:tcW w:w="3381" w:type="dxa"/>
            <w:shd w:val="clear" w:color="auto" w:fill="D9D9D9"/>
          </w:tcPr>
          <w:p w14:paraId="655B8ED7" w14:textId="37F25B69" w:rsidR="00426484" w:rsidRPr="00261B6D" w:rsidRDefault="00426484" w:rsidP="00917841">
            <w:pPr>
              <w:spacing w:after="160" w:line="259" w:lineRule="auto"/>
              <w:rPr>
                <w:rFonts w:eastAsia="Aptos"/>
                <w:sz w:val="20"/>
                <w:szCs w:val="20"/>
              </w:rPr>
            </w:pPr>
            <w:r w:rsidRPr="008B6447">
              <w:rPr>
                <w:rFonts w:eastAsia="Aptos"/>
                <w:b/>
                <w:bCs/>
                <w:sz w:val="20"/>
                <w:szCs w:val="20"/>
              </w:rPr>
              <w:t>Next steps</w:t>
            </w:r>
            <w:r>
              <w:rPr>
                <w:rFonts w:eastAsia="Aptos"/>
                <w:sz w:val="20"/>
                <w:szCs w:val="20"/>
              </w:rPr>
              <w:t xml:space="preserve"> </w:t>
            </w:r>
            <w:r w:rsidRPr="00354D17">
              <w:rPr>
                <w:rFonts w:eastAsia="Aptos"/>
                <w:sz w:val="20"/>
                <w:szCs w:val="20"/>
              </w:rPr>
              <w:t>(e.g. sustain, improve, replace, cycle every few years)</w:t>
            </w:r>
          </w:p>
        </w:tc>
        <w:tc>
          <w:tcPr>
            <w:tcW w:w="1406" w:type="dxa"/>
            <w:shd w:val="clear" w:color="auto" w:fill="D9D9D9"/>
          </w:tcPr>
          <w:p w14:paraId="0F56A2BC" w14:textId="0CA11E8B" w:rsidR="00426484" w:rsidRPr="008B6447" w:rsidRDefault="00426484" w:rsidP="00917841">
            <w:pPr>
              <w:spacing w:after="160" w:line="259" w:lineRule="auto"/>
              <w:rPr>
                <w:rFonts w:eastAsia="Aptos"/>
                <w:b/>
                <w:bCs/>
                <w:sz w:val="20"/>
                <w:szCs w:val="20"/>
              </w:rPr>
            </w:pPr>
            <w:r>
              <w:rPr>
                <w:rFonts w:eastAsia="Aptos"/>
                <w:b/>
                <w:bCs/>
                <w:sz w:val="20"/>
                <w:szCs w:val="20"/>
              </w:rPr>
              <w:t xml:space="preserve">Responsible </w:t>
            </w:r>
            <w:r w:rsidRPr="00354D17">
              <w:rPr>
                <w:rFonts w:eastAsia="Aptos"/>
                <w:sz w:val="20"/>
                <w:szCs w:val="20"/>
              </w:rPr>
              <w:t>(e.g</w:t>
            </w:r>
            <w:r>
              <w:rPr>
                <w:rFonts w:eastAsia="Aptos"/>
                <w:sz w:val="20"/>
                <w:szCs w:val="20"/>
              </w:rPr>
              <w:t>.</w:t>
            </w:r>
            <w:r w:rsidRPr="00354D17">
              <w:rPr>
                <w:rFonts w:eastAsia="Aptos"/>
                <w:sz w:val="20"/>
                <w:szCs w:val="20"/>
              </w:rPr>
              <w:t xml:space="preserve"> staff member, leadership group, pupils, SMT etc.)</w:t>
            </w:r>
          </w:p>
        </w:tc>
      </w:tr>
      <w:tr w:rsidR="00426484" w:rsidRPr="008B6447" w14:paraId="398752D7" w14:textId="09ADC04C" w:rsidTr="00917841">
        <w:trPr>
          <w:trHeight w:val="1203"/>
        </w:trPr>
        <w:tc>
          <w:tcPr>
            <w:tcW w:w="1539" w:type="dxa"/>
          </w:tcPr>
          <w:p w14:paraId="4F23619D" w14:textId="77777777" w:rsidR="00B7709B" w:rsidRPr="00595BB7" w:rsidRDefault="00B7709B" w:rsidP="00917841">
            <w:pPr>
              <w:pStyle w:val="NoSpacing"/>
              <w:rPr>
                <w:b/>
                <w:bCs/>
                <w:sz w:val="20"/>
                <w:szCs w:val="20"/>
              </w:rPr>
            </w:pPr>
            <w:r w:rsidRPr="00595BB7">
              <w:rPr>
                <w:b/>
                <w:bCs/>
                <w:sz w:val="20"/>
                <w:szCs w:val="20"/>
              </w:rPr>
              <w:t>3.2.1 Rewarding progress and recognising personal achievements</w:t>
            </w:r>
          </w:p>
          <w:p w14:paraId="4EBF87AF" w14:textId="77777777" w:rsidR="00426484" w:rsidRPr="008B6447" w:rsidRDefault="00426484" w:rsidP="00917841">
            <w:pPr>
              <w:spacing w:after="160" w:line="259" w:lineRule="auto"/>
              <w:rPr>
                <w:rFonts w:eastAsia="Aptos"/>
                <w:sz w:val="22"/>
                <w:szCs w:val="22"/>
              </w:rPr>
            </w:pPr>
          </w:p>
        </w:tc>
        <w:tc>
          <w:tcPr>
            <w:tcW w:w="2998" w:type="dxa"/>
          </w:tcPr>
          <w:p w14:paraId="24C513C7" w14:textId="77777777" w:rsidR="00426484" w:rsidRPr="008B6447" w:rsidRDefault="00426484" w:rsidP="00917841">
            <w:pPr>
              <w:spacing w:after="160" w:line="259" w:lineRule="auto"/>
              <w:rPr>
                <w:rFonts w:eastAsia="Aptos"/>
                <w:sz w:val="22"/>
                <w:szCs w:val="22"/>
              </w:rPr>
            </w:pPr>
          </w:p>
        </w:tc>
        <w:tc>
          <w:tcPr>
            <w:tcW w:w="3405" w:type="dxa"/>
          </w:tcPr>
          <w:p w14:paraId="37946C8B" w14:textId="77777777" w:rsidR="00426484" w:rsidRPr="008B6447" w:rsidRDefault="00426484" w:rsidP="00917841">
            <w:pPr>
              <w:spacing w:after="160" w:line="259" w:lineRule="auto"/>
              <w:rPr>
                <w:rFonts w:eastAsia="Aptos"/>
                <w:sz w:val="22"/>
                <w:szCs w:val="22"/>
              </w:rPr>
            </w:pPr>
          </w:p>
        </w:tc>
        <w:tc>
          <w:tcPr>
            <w:tcW w:w="3426" w:type="dxa"/>
          </w:tcPr>
          <w:p w14:paraId="5414F3A0" w14:textId="77777777" w:rsidR="00426484" w:rsidRPr="008B6447" w:rsidRDefault="00426484" w:rsidP="00917841">
            <w:pPr>
              <w:spacing w:after="160" w:line="259" w:lineRule="auto"/>
              <w:rPr>
                <w:rFonts w:eastAsia="Aptos"/>
                <w:sz w:val="22"/>
                <w:szCs w:val="22"/>
              </w:rPr>
            </w:pPr>
          </w:p>
        </w:tc>
        <w:tc>
          <w:tcPr>
            <w:tcW w:w="3381" w:type="dxa"/>
          </w:tcPr>
          <w:p w14:paraId="42D326E1" w14:textId="77777777" w:rsidR="00426484" w:rsidRPr="008B6447" w:rsidRDefault="00426484" w:rsidP="00917841">
            <w:pPr>
              <w:spacing w:after="160" w:line="259" w:lineRule="auto"/>
              <w:rPr>
                <w:rFonts w:eastAsia="Aptos"/>
                <w:sz w:val="22"/>
                <w:szCs w:val="22"/>
              </w:rPr>
            </w:pPr>
          </w:p>
        </w:tc>
        <w:tc>
          <w:tcPr>
            <w:tcW w:w="1406" w:type="dxa"/>
          </w:tcPr>
          <w:p w14:paraId="69B6C759" w14:textId="77777777" w:rsidR="00426484" w:rsidRPr="008B6447" w:rsidRDefault="00426484" w:rsidP="00917841">
            <w:pPr>
              <w:spacing w:after="160" w:line="259" w:lineRule="auto"/>
              <w:rPr>
                <w:rFonts w:eastAsia="Aptos"/>
                <w:sz w:val="22"/>
                <w:szCs w:val="22"/>
              </w:rPr>
            </w:pPr>
          </w:p>
        </w:tc>
      </w:tr>
      <w:tr w:rsidR="00426484" w:rsidRPr="008B6447" w14:paraId="5AD7E11C" w14:textId="240A93D3" w:rsidTr="00917841">
        <w:trPr>
          <w:trHeight w:val="1267"/>
        </w:trPr>
        <w:tc>
          <w:tcPr>
            <w:tcW w:w="1539" w:type="dxa"/>
          </w:tcPr>
          <w:p w14:paraId="1781D86D" w14:textId="2509B45D" w:rsidR="00426484" w:rsidRPr="008B6447" w:rsidRDefault="00B7709B" w:rsidP="00917841">
            <w:pPr>
              <w:spacing w:after="160" w:line="259" w:lineRule="auto"/>
              <w:rPr>
                <w:rFonts w:eastAsia="Aptos"/>
                <w:sz w:val="22"/>
                <w:szCs w:val="22"/>
              </w:rPr>
            </w:pPr>
            <w:r w:rsidRPr="00595BB7">
              <w:rPr>
                <w:b/>
                <w:bCs/>
                <w:sz w:val="20"/>
                <w:szCs w:val="20"/>
              </w:rPr>
              <w:t>3.2.2 Monitoring progress</w:t>
            </w:r>
          </w:p>
          <w:p w14:paraId="6B588AA9" w14:textId="77777777" w:rsidR="00426484" w:rsidRPr="008B6447" w:rsidRDefault="00426484" w:rsidP="00917841">
            <w:pPr>
              <w:spacing w:after="160" w:line="259" w:lineRule="auto"/>
              <w:rPr>
                <w:rFonts w:eastAsia="Aptos"/>
                <w:sz w:val="22"/>
                <w:szCs w:val="22"/>
              </w:rPr>
            </w:pPr>
          </w:p>
          <w:p w14:paraId="3ECC7705" w14:textId="77777777" w:rsidR="00426484" w:rsidRPr="008B6447" w:rsidRDefault="00426484" w:rsidP="00917841">
            <w:pPr>
              <w:spacing w:after="160" w:line="259" w:lineRule="auto"/>
              <w:rPr>
                <w:rFonts w:eastAsia="Aptos"/>
                <w:sz w:val="22"/>
                <w:szCs w:val="22"/>
              </w:rPr>
            </w:pPr>
          </w:p>
        </w:tc>
        <w:tc>
          <w:tcPr>
            <w:tcW w:w="2998" w:type="dxa"/>
          </w:tcPr>
          <w:p w14:paraId="44FEDDF2" w14:textId="77777777" w:rsidR="00426484" w:rsidRPr="008B6447" w:rsidRDefault="00426484" w:rsidP="00917841">
            <w:pPr>
              <w:spacing w:after="160" w:line="259" w:lineRule="auto"/>
              <w:rPr>
                <w:rFonts w:eastAsia="Aptos"/>
                <w:sz w:val="22"/>
                <w:szCs w:val="22"/>
              </w:rPr>
            </w:pPr>
          </w:p>
        </w:tc>
        <w:tc>
          <w:tcPr>
            <w:tcW w:w="3405" w:type="dxa"/>
          </w:tcPr>
          <w:p w14:paraId="009572AC" w14:textId="77777777" w:rsidR="00426484" w:rsidRPr="008B6447" w:rsidRDefault="00426484" w:rsidP="00917841">
            <w:pPr>
              <w:spacing w:after="160" w:line="259" w:lineRule="auto"/>
              <w:rPr>
                <w:rFonts w:eastAsia="Aptos"/>
                <w:sz w:val="22"/>
                <w:szCs w:val="22"/>
              </w:rPr>
            </w:pPr>
          </w:p>
        </w:tc>
        <w:tc>
          <w:tcPr>
            <w:tcW w:w="3426" w:type="dxa"/>
          </w:tcPr>
          <w:p w14:paraId="005CD73A" w14:textId="77777777" w:rsidR="00426484" w:rsidRPr="008B6447" w:rsidRDefault="00426484" w:rsidP="00917841">
            <w:pPr>
              <w:spacing w:after="160" w:line="259" w:lineRule="auto"/>
              <w:rPr>
                <w:rFonts w:eastAsia="Aptos"/>
                <w:sz w:val="22"/>
                <w:szCs w:val="22"/>
              </w:rPr>
            </w:pPr>
          </w:p>
        </w:tc>
        <w:tc>
          <w:tcPr>
            <w:tcW w:w="3381" w:type="dxa"/>
          </w:tcPr>
          <w:p w14:paraId="04B97C08" w14:textId="77777777" w:rsidR="00426484" w:rsidRPr="008B6447" w:rsidRDefault="00426484" w:rsidP="00917841">
            <w:pPr>
              <w:spacing w:after="160" w:line="259" w:lineRule="auto"/>
              <w:rPr>
                <w:rFonts w:eastAsia="Aptos"/>
                <w:sz w:val="22"/>
                <w:szCs w:val="22"/>
              </w:rPr>
            </w:pPr>
          </w:p>
        </w:tc>
        <w:tc>
          <w:tcPr>
            <w:tcW w:w="1406" w:type="dxa"/>
          </w:tcPr>
          <w:p w14:paraId="44D5CE1C" w14:textId="77777777" w:rsidR="00426484" w:rsidRPr="008B6447" w:rsidRDefault="00426484" w:rsidP="00917841">
            <w:pPr>
              <w:spacing w:after="160" w:line="259" w:lineRule="auto"/>
              <w:rPr>
                <w:rFonts w:eastAsia="Aptos"/>
                <w:sz w:val="22"/>
                <w:szCs w:val="22"/>
              </w:rPr>
            </w:pPr>
          </w:p>
        </w:tc>
      </w:tr>
      <w:tr w:rsidR="00426484" w:rsidRPr="008B6447" w14:paraId="0B07E2BE" w14:textId="5950D473" w:rsidTr="00917841">
        <w:trPr>
          <w:trHeight w:val="1116"/>
        </w:trPr>
        <w:tc>
          <w:tcPr>
            <w:tcW w:w="14749" w:type="dxa"/>
            <w:gridSpan w:val="5"/>
          </w:tcPr>
          <w:p w14:paraId="4B17CAF4" w14:textId="77777777" w:rsidR="00426484" w:rsidRDefault="00426484" w:rsidP="00917841">
            <w:pPr>
              <w:spacing w:after="160" w:line="259" w:lineRule="auto"/>
              <w:rPr>
                <w:rFonts w:eastAsia="Aptos"/>
                <w:sz w:val="22"/>
                <w:szCs w:val="22"/>
              </w:rPr>
            </w:pPr>
            <w:r w:rsidRPr="008B6447">
              <w:rPr>
                <w:rFonts w:eastAsia="Aptos"/>
                <w:sz w:val="22"/>
                <w:szCs w:val="22"/>
              </w:rPr>
              <w:t>Notes:</w:t>
            </w:r>
          </w:p>
          <w:p w14:paraId="0FEBA1D9" w14:textId="77777777" w:rsidR="00426484" w:rsidRDefault="00426484" w:rsidP="00917841">
            <w:pPr>
              <w:spacing w:after="160" w:line="259" w:lineRule="auto"/>
              <w:rPr>
                <w:rFonts w:eastAsia="Aptos"/>
                <w:sz w:val="22"/>
                <w:szCs w:val="22"/>
              </w:rPr>
            </w:pPr>
          </w:p>
          <w:p w14:paraId="45866B71" w14:textId="77777777" w:rsidR="00426484" w:rsidRDefault="00426484" w:rsidP="00917841">
            <w:pPr>
              <w:spacing w:after="160" w:line="259" w:lineRule="auto"/>
              <w:rPr>
                <w:rFonts w:eastAsia="Aptos"/>
                <w:sz w:val="22"/>
                <w:szCs w:val="22"/>
              </w:rPr>
            </w:pPr>
          </w:p>
          <w:p w14:paraId="21D7AB1B" w14:textId="77777777" w:rsidR="00426484" w:rsidRDefault="00426484" w:rsidP="00917841">
            <w:pPr>
              <w:spacing w:after="160" w:line="259" w:lineRule="auto"/>
              <w:rPr>
                <w:rFonts w:eastAsia="Aptos"/>
                <w:sz w:val="22"/>
                <w:szCs w:val="22"/>
              </w:rPr>
            </w:pPr>
          </w:p>
          <w:p w14:paraId="26E3C4F6" w14:textId="77777777" w:rsidR="00426484" w:rsidRPr="008B6447" w:rsidRDefault="00426484" w:rsidP="00917841">
            <w:pPr>
              <w:spacing w:after="160" w:line="259" w:lineRule="auto"/>
              <w:rPr>
                <w:rFonts w:eastAsia="Aptos"/>
                <w:sz w:val="22"/>
                <w:szCs w:val="22"/>
              </w:rPr>
            </w:pPr>
          </w:p>
        </w:tc>
        <w:tc>
          <w:tcPr>
            <w:tcW w:w="1406" w:type="dxa"/>
          </w:tcPr>
          <w:p w14:paraId="0CF3162C" w14:textId="77777777" w:rsidR="00426484" w:rsidRPr="008B6447" w:rsidRDefault="00426484" w:rsidP="00917841">
            <w:pPr>
              <w:spacing w:after="160" w:line="259" w:lineRule="auto"/>
              <w:rPr>
                <w:rFonts w:eastAsia="Aptos"/>
                <w:sz w:val="22"/>
                <w:szCs w:val="22"/>
              </w:rPr>
            </w:pPr>
          </w:p>
        </w:tc>
      </w:tr>
    </w:tbl>
    <w:p w14:paraId="375FC0BE" w14:textId="0C548F84" w:rsidR="008B6447" w:rsidRPr="001C745E" w:rsidRDefault="008B6447" w:rsidP="00261B6D">
      <w:pPr>
        <w:spacing w:after="160" w:line="259" w:lineRule="auto"/>
        <w:contextualSpacing/>
        <w:rPr>
          <w:rFonts w:eastAsia="Aptos"/>
          <w:kern w:val="2"/>
          <w:sz w:val="22"/>
          <w:szCs w:val="22"/>
          <w14:ligatures w14:val="standardContextual"/>
        </w:rPr>
      </w:pPr>
    </w:p>
    <w:sectPr w:rsidR="008B6447" w:rsidRPr="001C745E" w:rsidSect="003E761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1B98F" w14:textId="77777777" w:rsidR="00C759F4" w:rsidRDefault="00C759F4" w:rsidP="00DA087C">
      <w:r>
        <w:separator/>
      </w:r>
    </w:p>
    <w:p w14:paraId="65D87D9C" w14:textId="77777777" w:rsidR="00C759F4" w:rsidRDefault="00C759F4" w:rsidP="00DA087C"/>
    <w:p w14:paraId="3D57C1A2" w14:textId="77777777" w:rsidR="00C759F4" w:rsidRDefault="00C759F4" w:rsidP="00DA087C"/>
  </w:endnote>
  <w:endnote w:type="continuationSeparator" w:id="0">
    <w:p w14:paraId="6BAAEDC6" w14:textId="77777777" w:rsidR="00C759F4" w:rsidRDefault="00C759F4" w:rsidP="00DA087C">
      <w:r>
        <w:continuationSeparator/>
      </w:r>
    </w:p>
    <w:p w14:paraId="1770B6AC" w14:textId="77777777" w:rsidR="00C759F4" w:rsidRDefault="00C759F4" w:rsidP="00DA087C"/>
    <w:p w14:paraId="5A1CB422" w14:textId="77777777" w:rsidR="00C759F4" w:rsidRDefault="00C759F4"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063213"/>
      <w:docPartObj>
        <w:docPartGallery w:val="Page Numbers (Bottom of Page)"/>
        <w:docPartUnique/>
      </w:docPartObj>
    </w:sdtPr>
    <w:sdtEndPr>
      <w:rPr>
        <w:noProof/>
      </w:rPr>
    </w:sdtEndPr>
    <w:sdtContent>
      <w:p w14:paraId="4ED4926F" w14:textId="6919CB09" w:rsidR="00C66ECD" w:rsidRDefault="00C66ECD">
        <w:pPr>
          <w:pStyle w:val="Footer"/>
          <w:jc w:val="right"/>
        </w:pPr>
        <w:r>
          <w:fldChar w:fldCharType="begin"/>
        </w:r>
        <w:r>
          <w:instrText xml:space="preserve"> PAGE   \* MERGEFORMAT </w:instrText>
        </w:r>
        <w:r>
          <w:fldChar w:fldCharType="separate"/>
        </w:r>
        <w:r w:rsidR="005D6DA0">
          <w:rPr>
            <w:noProof/>
          </w:rPr>
          <w:t>13</w:t>
        </w:r>
        <w:r>
          <w:rPr>
            <w:noProof/>
          </w:rPr>
          <w:fldChar w:fldCharType="end"/>
        </w:r>
      </w:p>
    </w:sdtContent>
  </w:sdt>
  <w:p w14:paraId="1D06F1B0" w14:textId="77777777" w:rsidR="00BF14A0" w:rsidRDefault="00BF14A0" w:rsidP="00BF14A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88ABD" w14:textId="77777777" w:rsidR="00C759F4" w:rsidRDefault="00C759F4" w:rsidP="00DA087C">
      <w:r>
        <w:separator/>
      </w:r>
    </w:p>
    <w:p w14:paraId="518F3732" w14:textId="77777777" w:rsidR="00C759F4" w:rsidRDefault="00C759F4" w:rsidP="00DA087C"/>
    <w:p w14:paraId="7E455E64" w14:textId="77777777" w:rsidR="00C759F4" w:rsidRDefault="00C759F4" w:rsidP="00DA087C"/>
  </w:footnote>
  <w:footnote w:type="continuationSeparator" w:id="0">
    <w:p w14:paraId="15185531" w14:textId="77777777" w:rsidR="00C759F4" w:rsidRDefault="00C759F4" w:rsidP="00DA087C">
      <w:r>
        <w:continuationSeparator/>
      </w:r>
    </w:p>
    <w:p w14:paraId="6189012E" w14:textId="77777777" w:rsidR="00C759F4" w:rsidRDefault="00C759F4" w:rsidP="00DA087C"/>
    <w:p w14:paraId="5FFF2D62" w14:textId="77777777" w:rsidR="00C759F4" w:rsidRDefault="00C759F4"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A432C6"/>
    <w:multiLevelType w:val="hybridMultilevel"/>
    <w:tmpl w:val="FFFFFFFF"/>
    <w:lvl w:ilvl="0" w:tplc="4DEE1922">
      <w:start w:val="1"/>
      <w:numFmt w:val="bullet"/>
      <w:lvlText w:val=""/>
      <w:lvlJc w:val="left"/>
      <w:pPr>
        <w:ind w:left="720" w:hanging="360"/>
      </w:pPr>
      <w:rPr>
        <w:rFonts w:ascii="Symbol" w:hAnsi="Symbol" w:hint="default"/>
      </w:rPr>
    </w:lvl>
    <w:lvl w:ilvl="1" w:tplc="961AD6E2">
      <w:start w:val="1"/>
      <w:numFmt w:val="bullet"/>
      <w:lvlText w:val="o"/>
      <w:lvlJc w:val="left"/>
      <w:pPr>
        <w:ind w:left="1440" w:hanging="360"/>
      </w:pPr>
      <w:rPr>
        <w:rFonts w:ascii="Courier New" w:hAnsi="Courier New" w:hint="default"/>
      </w:rPr>
    </w:lvl>
    <w:lvl w:ilvl="2" w:tplc="1D6AD210">
      <w:start w:val="1"/>
      <w:numFmt w:val="bullet"/>
      <w:lvlText w:val=""/>
      <w:lvlJc w:val="left"/>
      <w:pPr>
        <w:ind w:left="2160" w:hanging="360"/>
      </w:pPr>
      <w:rPr>
        <w:rFonts w:ascii="Wingdings" w:hAnsi="Wingdings" w:hint="default"/>
      </w:rPr>
    </w:lvl>
    <w:lvl w:ilvl="3" w:tplc="58563140">
      <w:start w:val="1"/>
      <w:numFmt w:val="bullet"/>
      <w:lvlText w:val=""/>
      <w:lvlJc w:val="left"/>
      <w:pPr>
        <w:ind w:left="2880" w:hanging="360"/>
      </w:pPr>
      <w:rPr>
        <w:rFonts w:ascii="Symbol" w:hAnsi="Symbol" w:hint="default"/>
      </w:rPr>
    </w:lvl>
    <w:lvl w:ilvl="4" w:tplc="C7D0162A">
      <w:start w:val="1"/>
      <w:numFmt w:val="bullet"/>
      <w:lvlText w:val="o"/>
      <w:lvlJc w:val="left"/>
      <w:pPr>
        <w:ind w:left="3600" w:hanging="360"/>
      </w:pPr>
      <w:rPr>
        <w:rFonts w:ascii="Courier New" w:hAnsi="Courier New" w:hint="default"/>
      </w:rPr>
    </w:lvl>
    <w:lvl w:ilvl="5" w:tplc="CFBC05B6">
      <w:start w:val="1"/>
      <w:numFmt w:val="bullet"/>
      <w:lvlText w:val=""/>
      <w:lvlJc w:val="left"/>
      <w:pPr>
        <w:ind w:left="4320" w:hanging="360"/>
      </w:pPr>
      <w:rPr>
        <w:rFonts w:ascii="Wingdings" w:hAnsi="Wingdings" w:hint="default"/>
      </w:rPr>
    </w:lvl>
    <w:lvl w:ilvl="6" w:tplc="5A607D78">
      <w:start w:val="1"/>
      <w:numFmt w:val="bullet"/>
      <w:lvlText w:val=""/>
      <w:lvlJc w:val="left"/>
      <w:pPr>
        <w:ind w:left="5040" w:hanging="360"/>
      </w:pPr>
      <w:rPr>
        <w:rFonts w:ascii="Symbol" w:hAnsi="Symbol" w:hint="default"/>
      </w:rPr>
    </w:lvl>
    <w:lvl w:ilvl="7" w:tplc="D6366C14">
      <w:start w:val="1"/>
      <w:numFmt w:val="bullet"/>
      <w:lvlText w:val="o"/>
      <w:lvlJc w:val="left"/>
      <w:pPr>
        <w:ind w:left="5760" w:hanging="360"/>
      </w:pPr>
      <w:rPr>
        <w:rFonts w:ascii="Courier New" w:hAnsi="Courier New" w:hint="default"/>
      </w:rPr>
    </w:lvl>
    <w:lvl w:ilvl="8" w:tplc="C2E685D2">
      <w:start w:val="1"/>
      <w:numFmt w:val="bullet"/>
      <w:lvlText w:val=""/>
      <w:lvlJc w:val="left"/>
      <w:pPr>
        <w:ind w:left="6480" w:hanging="360"/>
      </w:pPr>
      <w:rPr>
        <w:rFonts w:ascii="Wingdings" w:hAnsi="Wingdings" w:hint="default"/>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603E1"/>
    <w:multiLevelType w:val="hybridMultilevel"/>
    <w:tmpl w:val="F05A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4C66EB"/>
    <w:multiLevelType w:val="hybridMultilevel"/>
    <w:tmpl w:val="1240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DE74BA"/>
    <w:multiLevelType w:val="hybridMultilevel"/>
    <w:tmpl w:val="A2A6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563585">
    <w:abstractNumId w:val="8"/>
  </w:num>
  <w:num w:numId="2" w16cid:durableId="2106147991">
    <w:abstractNumId w:val="37"/>
  </w:num>
  <w:num w:numId="3" w16cid:durableId="281377271">
    <w:abstractNumId w:val="18"/>
  </w:num>
  <w:num w:numId="4" w16cid:durableId="1402362723">
    <w:abstractNumId w:val="7"/>
  </w:num>
  <w:num w:numId="5" w16cid:durableId="1181891411">
    <w:abstractNumId w:val="26"/>
  </w:num>
  <w:num w:numId="6" w16cid:durableId="61414216">
    <w:abstractNumId w:val="24"/>
  </w:num>
  <w:num w:numId="7" w16cid:durableId="565796572">
    <w:abstractNumId w:val="21"/>
  </w:num>
  <w:num w:numId="8" w16cid:durableId="921573161">
    <w:abstractNumId w:val="32"/>
  </w:num>
  <w:num w:numId="9" w16cid:durableId="1224677908">
    <w:abstractNumId w:val="30"/>
  </w:num>
  <w:num w:numId="10" w16cid:durableId="1651864354">
    <w:abstractNumId w:val="0"/>
  </w:num>
  <w:num w:numId="11" w16cid:durableId="641350815">
    <w:abstractNumId w:val="19"/>
  </w:num>
  <w:num w:numId="12" w16cid:durableId="1848204877">
    <w:abstractNumId w:val="16"/>
  </w:num>
  <w:num w:numId="13" w16cid:durableId="1474566469">
    <w:abstractNumId w:val="27"/>
  </w:num>
  <w:num w:numId="14" w16cid:durableId="4133073">
    <w:abstractNumId w:val="5"/>
  </w:num>
  <w:num w:numId="15" w16cid:durableId="763577287">
    <w:abstractNumId w:val="12"/>
  </w:num>
  <w:num w:numId="16" w16cid:durableId="452015030">
    <w:abstractNumId w:val="31"/>
  </w:num>
  <w:num w:numId="17" w16cid:durableId="168327172">
    <w:abstractNumId w:val="25"/>
  </w:num>
  <w:num w:numId="18" w16cid:durableId="1411005439">
    <w:abstractNumId w:val="2"/>
  </w:num>
  <w:num w:numId="19" w16cid:durableId="499152104">
    <w:abstractNumId w:val="4"/>
  </w:num>
  <w:num w:numId="20" w16cid:durableId="1008096964">
    <w:abstractNumId w:val="14"/>
  </w:num>
  <w:num w:numId="21" w16cid:durableId="61490714">
    <w:abstractNumId w:val="3"/>
  </w:num>
  <w:num w:numId="22" w16cid:durableId="1866866824">
    <w:abstractNumId w:val="20"/>
  </w:num>
  <w:num w:numId="23" w16cid:durableId="1787845866">
    <w:abstractNumId w:val="1"/>
  </w:num>
  <w:num w:numId="24" w16cid:durableId="60949510">
    <w:abstractNumId w:val="10"/>
  </w:num>
  <w:num w:numId="25" w16cid:durableId="1397244489">
    <w:abstractNumId w:val="35"/>
  </w:num>
  <w:num w:numId="26" w16cid:durableId="1869176261">
    <w:abstractNumId w:val="28"/>
  </w:num>
  <w:num w:numId="27" w16cid:durableId="1743671402">
    <w:abstractNumId w:val="36"/>
  </w:num>
  <w:num w:numId="28" w16cid:durableId="1787651010">
    <w:abstractNumId w:val="22"/>
  </w:num>
  <w:num w:numId="29" w16cid:durableId="862745003">
    <w:abstractNumId w:val="29"/>
  </w:num>
  <w:num w:numId="30" w16cid:durableId="1660883164">
    <w:abstractNumId w:val="6"/>
  </w:num>
  <w:num w:numId="31" w16cid:durableId="1750080839">
    <w:abstractNumId w:val="15"/>
  </w:num>
  <w:num w:numId="32" w16cid:durableId="2025090740">
    <w:abstractNumId w:val="11"/>
  </w:num>
  <w:num w:numId="33" w16cid:durableId="1900095159">
    <w:abstractNumId w:val="23"/>
  </w:num>
  <w:num w:numId="34" w16cid:durableId="1060784666">
    <w:abstractNumId w:val="17"/>
  </w:num>
  <w:num w:numId="35" w16cid:durableId="5519230">
    <w:abstractNumId w:val="34"/>
  </w:num>
  <w:num w:numId="36" w16cid:durableId="1693724668">
    <w:abstractNumId w:val="9"/>
  </w:num>
  <w:num w:numId="37" w16cid:durableId="1457142028">
    <w:abstractNumId w:val="13"/>
  </w:num>
  <w:num w:numId="38" w16cid:durableId="6892578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E0"/>
    <w:rsid w:val="00001B25"/>
    <w:rsid w:val="00002D59"/>
    <w:rsid w:val="00004CA1"/>
    <w:rsid w:val="00016746"/>
    <w:rsid w:val="000204A3"/>
    <w:rsid w:val="00025A26"/>
    <w:rsid w:val="000353C2"/>
    <w:rsid w:val="00061A87"/>
    <w:rsid w:val="0006213D"/>
    <w:rsid w:val="000642E4"/>
    <w:rsid w:val="00065DEE"/>
    <w:rsid w:val="00067244"/>
    <w:rsid w:val="000729F3"/>
    <w:rsid w:val="00083572"/>
    <w:rsid w:val="00093141"/>
    <w:rsid w:val="000C68CB"/>
    <w:rsid w:val="000D6030"/>
    <w:rsid w:val="000E0208"/>
    <w:rsid w:val="000E0790"/>
    <w:rsid w:val="000F472E"/>
    <w:rsid w:val="000F611D"/>
    <w:rsid w:val="0010263A"/>
    <w:rsid w:val="001026DB"/>
    <w:rsid w:val="0010486F"/>
    <w:rsid w:val="00113BBE"/>
    <w:rsid w:val="00116BD4"/>
    <w:rsid w:val="0012076D"/>
    <w:rsid w:val="00163D5B"/>
    <w:rsid w:val="00173F58"/>
    <w:rsid w:val="00180989"/>
    <w:rsid w:val="001868E3"/>
    <w:rsid w:val="00193741"/>
    <w:rsid w:val="0019530F"/>
    <w:rsid w:val="001964ED"/>
    <w:rsid w:val="00196808"/>
    <w:rsid w:val="0019780B"/>
    <w:rsid w:val="001A1DA0"/>
    <w:rsid w:val="001A29A8"/>
    <w:rsid w:val="001A51F5"/>
    <w:rsid w:val="001B1ADF"/>
    <w:rsid w:val="001C745E"/>
    <w:rsid w:val="001D0301"/>
    <w:rsid w:val="001D263C"/>
    <w:rsid w:val="001D5FB8"/>
    <w:rsid w:val="001F7ED5"/>
    <w:rsid w:val="00200CC9"/>
    <w:rsid w:val="00201770"/>
    <w:rsid w:val="00213875"/>
    <w:rsid w:val="0021729E"/>
    <w:rsid w:val="0023178E"/>
    <w:rsid w:val="00235DFD"/>
    <w:rsid w:val="002431AD"/>
    <w:rsid w:val="002500A1"/>
    <w:rsid w:val="002573C4"/>
    <w:rsid w:val="00261B6D"/>
    <w:rsid w:val="00264E31"/>
    <w:rsid w:val="0028791B"/>
    <w:rsid w:val="00292796"/>
    <w:rsid w:val="00294D7F"/>
    <w:rsid w:val="002A0FAA"/>
    <w:rsid w:val="002A12FC"/>
    <w:rsid w:val="002A16CF"/>
    <w:rsid w:val="002A31A4"/>
    <w:rsid w:val="002A4CAB"/>
    <w:rsid w:val="002A4DFA"/>
    <w:rsid w:val="002A760B"/>
    <w:rsid w:val="002B1325"/>
    <w:rsid w:val="002B168F"/>
    <w:rsid w:val="002B5EDE"/>
    <w:rsid w:val="002C2A74"/>
    <w:rsid w:val="002C3E2B"/>
    <w:rsid w:val="002D75E2"/>
    <w:rsid w:val="002E2CCE"/>
    <w:rsid w:val="00307D13"/>
    <w:rsid w:val="00315A8D"/>
    <w:rsid w:val="00322FEC"/>
    <w:rsid w:val="00323C53"/>
    <w:rsid w:val="00330F0F"/>
    <w:rsid w:val="003329D8"/>
    <w:rsid w:val="00333442"/>
    <w:rsid w:val="00333903"/>
    <w:rsid w:val="003405C5"/>
    <w:rsid w:val="0035092C"/>
    <w:rsid w:val="003568FD"/>
    <w:rsid w:val="00366417"/>
    <w:rsid w:val="003730BF"/>
    <w:rsid w:val="003778C2"/>
    <w:rsid w:val="00386895"/>
    <w:rsid w:val="00387CF1"/>
    <w:rsid w:val="003A3725"/>
    <w:rsid w:val="003A42DD"/>
    <w:rsid w:val="003C5E12"/>
    <w:rsid w:val="003D5ECA"/>
    <w:rsid w:val="003D7AE1"/>
    <w:rsid w:val="003E761A"/>
    <w:rsid w:val="003E7666"/>
    <w:rsid w:val="003E78CB"/>
    <w:rsid w:val="00400970"/>
    <w:rsid w:val="00400A8D"/>
    <w:rsid w:val="0040244D"/>
    <w:rsid w:val="0040492C"/>
    <w:rsid w:val="00407351"/>
    <w:rsid w:val="00421035"/>
    <w:rsid w:val="00426484"/>
    <w:rsid w:val="00432721"/>
    <w:rsid w:val="004516C6"/>
    <w:rsid w:val="00452671"/>
    <w:rsid w:val="00455F6B"/>
    <w:rsid w:val="00471DEA"/>
    <w:rsid w:val="00476C1F"/>
    <w:rsid w:val="00477D40"/>
    <w:rsid w:val="00481D16"/>
    <w:rsid w:val="004A2DF1"/>
    <w:rsid w:val="004A7548"/>
    <w:rsid w:val="004B2ABD"/>
    <w:rsid w:val="004B563A"/>
    <w:rsid w:val="004B5F44"/>
    <w:rsid w:val="004C4735"/>
    <w:rsid w:val="004D0222"/>
    <w:rsid w:val="004D02B5"/>
    <w:rsid w:val="004D1DA9"/>
    <w:rsid w:val="004E03E2"/>
    <w:rsid w:val="004E505B"/>
    <w:rsid w:val="004F26F2"/>
    <w:rsid w:val="0050506C"/>
    <w:rsid w:val="00522522"/>
    <w:rsid w:val="00523B57"/>
    <w:rsid w:val="005267EB"/>
    <w:rsid w:val="00532F6B"/>
    <w:rsid w:val="00540017"/>
    <w:rsid w:val="00541B5B"/>
    <w:rsid w:val="00543E08"/>
    <w:rsid w:val="005552AF"/>
    <w:rsid w:val="00566018"/>
    <w:rsid w:val="00570605"/>
    <w:rsid w:val="00576F83"/>
    <w:rsid w:val="00584B3C"/>
    <w:rsid w:val="00592BBF"/>
    <w:rsid w:val="00595BB7"/>
    <w:rsid w:val="005971C7"/>
    <w:rsid w:val="005A6B5D"/>
    <w:rsid w:val="005C3289"/>
    <w:rsid w:val="005C3B51"/>
    <w:rsid w:val="005D6DA0"/>
    <w:rsid w:val="005E67F3"/>
    <w:rsid w:val="00612048"/>
    <w:rsid w:val="00621158"/>
    <w:rsid w:val="00630DD2"/>
    <w:rsid w:val="00634ABA"/>
    <w:rsid w:val="00637F04"/>
    <w:rsid w:val="00640876"/>
    <w:rsid w:val="00655FF7"/>
    <w:rsid w:val="00666E1C"/>
    <w:rsid w:val="00680F27"/>
    <w:rsid w:val="0068187F"/>
    <w:rsid w:val="00694EBA"/>
    <w:rsid w:val="00695D12"/>
    <w:rsid w:val="006A6ACA"/>
    <w:rsid w:val="006B292F"/>
    <w:rsid w:val="006C1F02"/>
    <w:rsid w:val="006C20FA"/>
    <w:rsid w:val="006D101B"/>
    <w:rsid w:val="006D3C39"/>
    <w:rsid w:val="006D495D"/>
    <w:rsid w:val="006F49BE"/>
    <w:rsid w:val="006F4B40"/>
    <w:rsid w:val="006F5773"/>
    <w:rsid w:val="007022D8"/>
    <w:rsid w:val="0070322E"/>
    <w:rsid w:val="00715317"/>
    <w:rsid w:val="00716D8A"/>
    <w:rsid w:val="0073000F"/>
    <w:rsid w:val="00731D07"/>
    <w:rsid w:val="00733B73"/>
    <w:rsid w:val="00735AB6"/>
    <w:rsid w:val="007428EC"/>
    <w:rsid w:val="00760B2D"/>
    <w:rsid w:val="00766BC2"/>
    <w:rsid w:val="00773581"/>
    <w:rsid w:val="0078130A"/>
    <w:rsid w:val="0078444F"/>
    <w:rsid w:val="00786796"/>
    <w:rsid w:val="00793ED3"/>
    <w:rsid w:val="00795DC5"/>
    <w:rsid w:val="007A34F2"/>
    <w:rsid w:val="007B7B6D"/>
    <w:rsid w:val="007C3711"/>
    <w:rsid w:val="007C3D9A"/>
    <w:rsid w:val="007D02B4"/>
    <w:rsid w:val="007D0E1C"/>
    <w:rsid w:val="007E43E0"/>
    <w:rsid w:val="007F0DCE"/>
    <w:rsid w:val="007F77A6"/>
    <w:rsid w:val="00801EE2"/>
    <w:rsid w:val="00801FDC"/>
    <w:rsid w:val="008122B1"/>
    <w:rsid w:val="00824A13"/>
    <w:rsid w:val="00831342"/>
    <w:rsid w:val="00836B37"/>
    <w:rsid w:val="008407EB"/>
    <w:rsid w:val="00854F77"/>
    <w:rsid w:val="0086205B"/>
    <w:rsid w:val="00863C56"/>
    <w:rsid w:val="008642F1"/>
    <w:rsid w:val="00864F3E"/>
    <w:rsid w:val="0087001A"/>
    <w:rsid w:val="008740E9"/>
    <w:rsid w:val="00882327"/>
    <w:rsid w:val="0089233E"/>
    <w:rsid w:val="008A1D69"/>
    <w:rsid w:val="008A31EC"/>
    <w:rsid w:val="008A524D"/>
    <w:rsid w:val="008A70D4"/>
    <w:rsid w:val="008B1FC9"/>
    <w:rsid w:val="008B6447"/>
    <w:rsid w:val="008C2EFD"/>
    <w:rsid w:val="008D1E0E"/>
    <w:rsid w:val="008D3F7A"/>
    <w:rsid w:val="008E1774"/>
    <w:rsid w:val="008E398A"/>
    <w:rsid w:val="008E3D90"/>
    <w:rsid w:val="008E5A0C"/>
    <w:rsid w:val="008E79AD"/>
    <w:rsid w:val="008F4942"/>
    <w:rsid w:val="009022CA"/>
    <w:rsid w:val="009118EA"/>
    <w:rsid w:val="00912BB7"/>
    <w:rsid w:val="00915C0D"/>
    <w:rsid w:val="00917060"/>
    <w:rsid w:val="00917841"/>
    <w:rsid w:val="009309FB"/>
    <w:rsid w:val="0093786F"/>
    <w:rsid w:val="00944AB9"/>
    <w:rsid w:val="00945345"/>
    <w:rsid w:val="00954D67"/>
    <w:rsid w:val="0096641D"/>
    <w:rsid w:val="00971E82"/>
    <w:rsid w:val="00985D35"/>
    <w:rsid w:val="009907E3"/>
    <w:rsid w:val="00997294"/>
    <w:rsid w:val="009A2B2D"/>
    <w:rsid w:val="009A708D"/>
    <w:rsid w:val="009B1006"/>
    <w:rsid w:val="009B270A"/>
    <w:rsid w:val="009B3289"/>
    <w:rsid w:val="009C2CC8"/>
    <w:rsid w:val="009D0EDB"/>
    <w:rsid w:val="009E7BA3"/>
    <w:rsid w:val="00A027F7"/>
    <w:rsid w:val="00A05477"/>
    <w:rsid w:val="00A21AA1"/>
    <w:rsid w:val="00A23174"/>
    <w:rsid w:val="00A34F0D"/>
    <w:rsid w:val="00A37A7B"/>
    <w:rsid w:val="00A46C97"/>
    <w:rsid w:val="00A506A7"/>
    <w:rsid w:val="00A5115F"/>
    <w:rsid w:val="00A52938"/>
    <w:rsid w:val="00A57CA7"/>
    <w:rsid w:val="00A61B48"/>
    <w:rsid w:val="00A62934"/>
    <w:rsid w:val="00A64D3A"/>
    <w:rsid w:val="00A651F0"/>
    <w:rsid w:val="00A70782"/>
    <w:rsid w:val="00A708EF"/>
    <w:rsid w:val="00A7110A"/>
    <w:rsid w:val="00A7171B"/>
    <w:rsid w:val="00A77049"/>
    <w:rsid w:val="00A832A1"/>
    <w:rsid w:val="00A84514"/>
    <w:rsid w:val="00A8628F"/>
    <w:rsid w:val="00A901F2"/>
    <w:rsid w:val="00A92876"/>
    <w:rsid w:val="00A92EB0"/>
    <w:rsid w:val="00AC3B6B"/>
    <w:rsid w:val="00AC6CF3"/>
    <w:rsid w:val="00AD0025"/>
    <w:rsid w:val="00AF2B2C"/>
    <w:rsid w:val="00AF2C4B"/>
    <w:rsid w:val="00AF76CD"/>
    <w:rsid w:val="00B40140"/>
    <w:rsid w:val="00B67CBB"/>
    <w:rsid w:val="00B72615"/>
    <w:rsid w:val="00B7709B"/>
    <w:rsid w:val="00B84A3C"/>
    <w:rsid w:val="00B8746A"/>
    <w:rsid w:val="00B9655C"/>
    <w:rsid w:val="00B97C9F"/>
    <w:rsid w:val="00BA5C95"/>
    <w:rsid w:val="00BB09AD"/>
    <w:rsid w:val="00BB3B61"/>
    <w:rsid w:val="00BB4785"/>
    <w:rsid w:val="00BC09D9"/>
    <w:rsid w:val="00BC52CA"/>
    <w:rsid w:val="00BD0BAE"/>
    <w:rsid w:val="00BE3A88"/>
    <w:rsid w:val="00BF14A0"/>
    <w:rsid w:val="00BF4CA4"/>
    <w:rsid w:val="00C0660F"/>
    <w:rsid w:val="00C12427"/>
    <w:rsid w:val="00C2363D"/>
    <w:rsid w:val="00C26092"/>
    <w:rsid w:val="00C333F2"/>
    <w:rsid w:val="00C4554F"/>
    <w:rsid w:val="00C5224C"/>
    <w:rsid w:val="00C5703E"/>
    <w:rsid w:val="00C57128"/>
    <w:rsid w:val="00C608EC"/>
    <w:rsid w:val="00C66ABB"/>
    <w:rsid w:val="00C66C6B"/>
    <w:rsid w:val="00C66ECD"/>
    <w:rsid w:val="00C67A72"/>
    <w:rsid w:val="00C71F81"/>
    <w:rsid w:val="00C73C24"/>
    <w:rsid w:val="00C759F4"/>
    <w:rsid w:val="00C80BAF"/>
    <w:rsid w:val="00C845B2"/>
    <w:rsid w:val="00C84DF2"/>
    <w:rsid w:val="00C8736B"/>
    <w:rsid w:val="00C923D8"/>
    <w:rsid w:val="00C94DAC"/>
    <w:rsid w:val="00C9502A"/>
    <w:rsid w:val="00CA22ED"/>
    <w:rsid w:val="00CB51DB"/>
    <w:rsid w:val="00CB7E71"/>
    <w:rsid w:val="00CC3944"/>
    <w:rsid w:val="00CC54BB"/>
    <w:rsid w:val="00CD0AF2"/>
    <w:rsid w:val="00CD40BA"/>
    <w:rsid w:val="00CE1610"/>
    <w:rsid w:val="00CE1DBE"/>
    <w:rsid w:val="00CF40FF"/>
    <w:rsid w:val="00D03EEA"/>
    <w:rsid w:val="00D10107"/>
    <w:rsid w:val="00D20008"/>
    <w:rsid w:val="00D315A2"/>
    <w:rsid w:val="00D31B3F"/>
    <w:rsid w:val="00D61E03"/>
    <w:rsid w:val="00D654F4"/>
    <w:rsid w:val="00D774CD"/>
    <w:rsid w:val="00D80C26"/>
    <w:rsid w:val="00DA087C"/>
    <w:rsid w:val="00DA7161"/>
    <w:rsid w:val="00DC5F66"/>
    <w:rsid w:val="00DE231A"/>
    <w:rsid w:val="00DE2659"/>
    <w:rsid w:val="00DE4610"/>
    <w:rsid w:val="00DE7587"/>
    <w:rsid w:val="00DF0A18"/>
    <w:rsid w:val="00DF0E29"/>
    <w:rsid w:val="00DF2E25"/>
    <w:rsid w:val="00E00455"/>
    <w:rsid w:val="00E02714"/>
    <w:rsid w:val="00E04065"/>
    <w:rsid w:val="00E044F8"/>
    <w:rsid w:val="00E04B5D"/>
    <w:rsid w:val="00E23700"/>
    <w:rsid w:val="00E25107"/>
    <w:rsid w:val="00E407DD"/>
    <w:rsid w:val="00E50886"/>
    <w:rsid w:val="00E51AD5"/>
    <w:rsid w:val="00E67C3A"/>
    <w:rsid w:val="00E7391A"/>
    <w:rsid w:val="00E8601F"/>
    <w:rsid w:val="00E95484"/>
    <w:rsid w:val="00E97B28"/>
    <w:rsid w:val="00EA1C6A"/>
    <w:rsid w:val="00EA2E8A"/>
    <w:rsid w:val="00EB7E89"/>
    <w:rsid w:val="00ED1783"/>
    <w:rsid w:val="00ED3D2D"/>
    <w:rsid w:val="00EE019F"/>
    <w:rsid w:val="00EE05B6"/>
    <w:rsid w:val="00EE66D5"/>
    <w:rsid w:val="00EF285F"/>
    <w:rsid w:val="00EF2984"/>
    <w:rsid w:val="00EF2F81"/>
    <w:rsid w:val="00EF4934"/>
    <w:rsid w:val="00F24E70"/>
    <w:rsid w:val="00F43177"/>
    <w:rsid w:val="00F45462"/>
    <w:rsid w:val="00F509A2"/>
    <w:rsid w:val="00F51331"/>
    <w:rsid w:val="00F570CE"/>
    <w:rsid w:val="00F622C8"/>
    <w:rsid w:val="00F721FB"/>
    <w:rsid w:val="00F73EEF"/>
    <w:rsid w:val="00F80087"/>
    <w:rsid w:val="00F80EBE"/>
    <w:rsid w:val="00F86503"/>
    <w:rsid w:val="00F86725"/>
    <w:rsid w:val="00F9510A"/>
    <w:rsid w:val="00F95A2A"/>
    <w:rsid w:val="00FB194A"/>
    <w:rsid w:val="00FB2E10"/>
    <w:rsid w:val="00FB35E6"/>
    <w:rsid w:val="00FB692A"/>
    <w:rsid w:val="00FC4DC9"/>
    <w:rsid w:val="00FD1AA9"/>
    <w:rsid w:val="00FD46AC"/>
    <w:rsid w:val="00FF3620"/>
    <w:rsid w:val="4605D1A8"/>
    <w:rsid w:val="476A4757"/>
    <w:rsid w:val="4879FFB5"/>
    <w:rsid w:val="4C3EFE78"/>
    <w:rsid w:val="587451A4"/>
    <w:rsid w:val="7D6B71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1148B"/>
  <w15:chartTrackingRefBased/>
  <w15:docId w15:val="{C64A0ACC-7F41-498E-A057-4C0B2AD2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CB7E71"/>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B7E71"/>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paragraph" w:styleId="TOC1">
    <w:name w:val="toc 1"/>
    <w:basedOn w:val="Normal"/>
    <w:next w:val="Normal"/>
    <w:autoRedefine/>
    <w:uiPriority w:val="39"/>
    <w:unhideWhenUsed/>
    <w:rsid w:val="00061A87"/>
    <w:pPr>
      <w:spacing w:after="100"/>
    </w:pPr>
  </w:style>
  <w:style w:type="table" w:customStyle="1" w:styleId="TableGrid1">
    <w:name w:val="Table Grid1"/>
    <w:basedOn w:val="TableNormal"/>
    <w:next w:val="TableGrid"/>
    <w:uiPriority w:val="39"/>
    <w:rsid w:val="008B6447"/>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A4CAB"/>
    <w:pPr>
      <w:tabs>
        <w:tab w:val="right" w:leader="dot" w:pos="9016"/>
      </w:tabs>
      <w:spacing w:after="100"/>
    </w:pPr>
    <w:rPr>
      <w:rFonts w:eastAsia="Times New Roman"/>
      <w:b/>
      <w:bCs/>
      <w:noProof/>
    </w:rPr>
  </w:style>
  <w:style w:type="paragraph" w:styleId="NoSpacing">
    <w:name w:val="No Spacing"/>
    <w:uiPriority w:val="1"/>
    <w:qFormat/>
    <w:rsid w:val="00595BB7"/>
    <w:pPr>
      <w:spacing w:line="240" w:lineRule="auto"/>
    </w:pPr>
    <w:rPr>
      <w:rFonts w:ascii="Arial" w:hAnsi="Arial" w:cs="Arial"/>
      <w:sz w:val="24"/>
      <w:szCs w:val="24"/>
    </w:rPr>
  </w:style>
  <w:style w:type="character" w:customStyle="1" w:styleId="UnresolvedMention1">
    <w:name w:val="Unresolved Mention1"/>
    <w:basedOn w:val="DefaultParagraphFont"/>
    <w:uiPriority w:val="99"/>
    <w:semiHidden/>
    <w:unhideWhenUsed/>
    <w:rsid w:val="00ED3D2D"/>
    <w:rPr>
      <w:color w:val="605E5C"/>
      <w:shd w:val="clear" w:color="auto" w:fill="E1DFDD"/>
    </w:rPr>
  </w:style>
  <w:style w:type="paragraph" w:styleId="CommentText">
    <w:name w:val="annotation text"/>
    <w:basedOn w:val="Normal"/>
    <w:link w:val="CommentTextChar"/>
    <w:uiPriority w:val="99"/>
    <w:unhideWhenUsed/>
    <w:rsid w:val="002D75E2"/>
    <w:pPr>
      <w:spacing w:line="240" w:lineRule="auto"/>
    </w:pPr>
    <w:rPr>
      <w:sz w:val="20"/>
      <w:szCs w:val="20"/>
    </w:rPr>
  </w:style>
  <w:style w:type="character" w:customStyle="1" w:styleId="CommentTextChar">
    <w:name w:val="Comment Text Char"/>
    <w:basedOn w:val="DefaultParagraphFont"/>
    <w:link w:val="CommentText"/>
    <w:uiPriority w:val="99"/>
    <w:rsid w:val="002D75E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D75E2"/>
    <w:rPr>
      <w:b/>
      <w:bCs/>
    </w:rPr>
  </w:style>
  <w:style w:type="character" w:customStyle="1" w:styleId="CommentSubjectChar">
    <w:name w:val="Comment Subject Char"/>
    <w:basedOn w:val="CommentTextChar"/>
    <w:link w:val="CommentSubject"/>
    <w:uiPriority w:val="99"/>
    <w:semiHidden/>
    <w:rsid w:val="002D75E2"/>
    <w:rPr>
      <w:rFonts w:ascii="Arial" w:hAnsi="Arial" w:cs="Arial"/>
      <w:b/>
      <w:bCs/>
      <w:sz w:val="20"/>
      <w:szCs w:val="20"/>
    </w:rPr>
  </w:style>
  <w:style w:type="paragraph" w:styleId="BalloonText">
    <w:name w:val="Balloon Text"/>
    <w:basedOn w:val="Normal"/>
    <w:link w:val="BalloonTextChar"/>
    <w:uiPriority w:val="99"/>
    <w:semiHidden/>
    <w:unhideWhenUsed/>
    <w:rsid w:val="002D75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5E2"/>
    <w:rPr>
      <w:rFonts w:ascii="Segoe UI" w:hAnsi="Segoe UI" w:cs="Segoe UI"/>
      <w:sz w:val="18"/>
      <w:szCs w:val="18"/>
    </w:rPr>
  </w:style>
  <w:style w:type="paragraph" w:styleId="Revision">
    <w:name w:val="Revision"/>
    <w:hidden/>
    <w:uiPriority w:val="99"/>
    <w:semiHidden/>
    <w:rsid w:val="00801FDC"/>
    <w:pPr>
      <w:spacing w:line="240" w:lineRule="auto"/>
    </w:pPr>
    <w:rPr>
      <w:rFonts w:ascii="Arial" w:hAnsi="Arial" w:cs="Arial"/>
      <w:sz w:val="24"/>
      <w:szCs w:val="24"/>
    </w:rPr>
  </w:style>
  <w:style w:type="character" w:customStyle="1" w:styleId="normaltextrun">
    <w:name w:val="normaltextrun"/>
    <w:basedOn w:val="DefaultParagraphFont"/>
    <w:rsid w:val="00A7110A"/>
  </w:style>
  <w:style w:type="character" w:styleId="UnresolvedMention">
    <w:name w:val="Unresolved Mention"/>
    <w:basedOn w:val="DefaultParagraphFont"/>
    <w:uiPriority w:val="99"/>
    <w:semiHidden/>
    <w:unhideWhenUsed/>
    <w:rsid w:val="00113BBE"/>
    <w:rPr>
      <w:color w:val="605E5C"/>
      <w:shd w:val="clear" w:color="auto" w:fill="E1DFDD"/>
    </w:rPr>
  </w:style>
  <w:style w:type="character" w:styleId="Strong">
    <w:name w:val="Strong"/>
    <w:basedOn w:val="DefaultParagraphFont"/>
    <w:uiPriority w:val="22"/>
    <w:qFormat/>
    <w:rsid w:val="00CE1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ducation.gov.scot/inspection-and-review/inspection-frameworks/how-good-is-our-school-fourth-edition-hgios-4/" TargetMode="External"/><Relationship Id="rId26" Type="http://schemas.openxmlformats.org/officeDocument/2006/relationships/hyperlink" Target="https://forms.office.com/e/DCjVwaC6La" TargetMode="External"/><Relationship Id="rId3" Type="http://schemas.openxmlformats.org/officeDocument/2006/relationships/customXml" Target="../customXml/item3.xml"/><Relationship Id="rId21" Type="http://schemas.openxmlformats.org/officeDocument/2006/relationships/hyperlink" Target="https://www.intofilm.org/scotland"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s://www.readingschools.scot/resourc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ottishbooktrust.com/learning-and-resources/authors-li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adingschools.scot/clp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readingschools.scot/community" TargetMode="External"/><Relationship Id="rId28" Type="http://schemas.openxmlformats.org/officeDocument/2006/relationships/hyperlink" Target="https://www.readingschools.scot/resources/attitude-surveys" TargetMode="External"/><Relationship Id="rId10" Type="http://schemas.openxmlformats.org/officeDocument/2006/relationships/endnotes" Target="endnotes.xml"/><Relationship Id="rId19" Type="http://schemas.openxmlformats.org/officeDocument/2006/relationships/hyperlink" Target="https://www.scottishbooktrust.com/authors-live-on-dem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readingschools.scot/resources/creating-a-book-trailer-with-into-film-scotland-april-2025-recording" TargetMode="External"/><Relationship Id="rId27" Type="http://schemas.openxmlformats.org/officeDocument/2006/relationships/hyperlink" Target="https://www.readingschools.scot/framework"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m.McCallum\Downloads\New%20shiny%20resource%20and%20audit.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CED92-2AED-45A7-8904-8C4EE6714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06F5F-FAD5-40F7-A523-2BA1FAD718E2}">
  <ds:schemaRefs>
    <ds:schemaRef ds:uri="http://schemas.openxmlformats.org/officeDocument/2006/bibliography"/>
  </ds:schemaRefs>
</ds:datastoreItem>
</file>

<file path=customXml/itemProps3.xml><?xml version="1.0" encoding="utf-8"?>
<ds:datastoreItem xmlns:ds="http://schemas.openxmlformats.org/officeDocument/2006/customXml" ds:itemID="{A83DB8F5-91EA-4646-BC95-36638700A6B0}">
  <ds:schemaRefs>
    <ds:schemaRef ds:uri="http://schemas.microsoft.com/sharepoint/v3/contenttype/forms"/>
  </ds:schemaRefs>
</ds:datastoreItem>
</file>

<file path=customXml/itemProps4.xml><?xml version="1.0" encoding="utf-8"?>
<ds:datastoreItem xmlns:ds="http://schemas.openxmlformats.org/officeDocument/2006/customXml" ds:itemID="{C0B35B9D-8FBD-4591-8105-6C87250CEBFF}">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e8fe8bb9-e0d4-4ac3-b920-326070b987fc"/>
    <ds:schemaRef ds:uri="6b42feb5-42f4-4875-917d-a8fcb0477ae8"/>
  </ds:schemaRefs>
</ds:datastoreItem>
</file>

<file path=docProps/app.xml><?xml version="1.0" encoding="utf-8"?>
<Properties xmlns="http://schemas.openxmlformats.org/officeDocument/2006/extended-properties" xmlns:vt="http://schemas.openxmlformats.org/officeDocument/2006/docPropsVTypes">
  <Template>New shiny resource and audit</Template>
  <TotalTime>0</TotalTime>
  <Pages>18</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14500</CharactersWithSpaces>
  <SharedDoc>false</SharedDoc>
  <HLinks>
    <vt:vector size="96" baseType="variant">
      <vt:variant>
        <vt:i4>3866674</vt:i4>
      </vt:variant>
      <vt:variant>
        <vt:i4>63</vt:i4>
      </vt:variant>
      <vt:variant>
        <vt:i4>0</vt:i4>
      </vt:variant>
      <vt:variant>
        <vt:i4>5</vt:i4>
      </vt:variant>
      <vt:variant>
        <vt:lpwstr>https://www.readingschools.scot/resources/attitude-surveys</vt:lpwstr>
      </vt:variant>
      <vt:variant>
        <vt:lpwstr/>
      </vt:variant>
      <vt:variant>
        <vt:i4>589833</vt:i4>
      </vt:variant>
      <vt:variant>
        <vt:i4>60</vt:i4>
      </vt:variant>
      <vt:variant>
        <vt:i4>0</vt:i4>
      </vt:variant>
      <vt:variant>
        <vt:i4>5</vt:i4>
      </vt:variant>
      <vt:variant>
        <vt:lpwstr>https://www.readingschools.scot/framework</vt:lpwstr>
      </vt:variant>
      <vt:variant>
        <vt:lpwstr/>
      </vt:variant>
      <vt:variant>
        <vt:i4>4849742</vt:i4>
      </vt:variant>
      <vt:variant>
        <vt:i4>57</vt:i4>
      </vt:variant>
      <vt:variant>
        <vt:i4>0</vt:i4>
      </vt:variant>
      <vt:variant>
        <vt:i4>5</vt:i4>
      </vt:variant>
      <vt:variant>
        <vt:lpwstr>https://forms.office.com/e/DCjVwaC6La</vt:lpwstr>
      </vt:variant>
      <vt:variant>
        <vt:lpwstr/>
      </vt:variant>
      <vt:variant>
        <vt:i4>917523</vt:i4>
      </vt:variant>
      <vt:variant>
        <vt:i4>54</vt:i4>
      </vt:variant>
      <vt:variant>
        <vt:i4>0</vt:i4>
      </vt:variant>
      <vt:variant>
        <vt:i4>5</vt:i4>
      </vt:variant>
      <vt:variant>
        <vt:lpwstr>https://www.readingschools.scot/resources</vt:lpwstr>
      </vt:variant>
      <vt:variant>
        <vt:lpwstr/>
      </vt:variant>
      <vt:variant>
        <vt:i4>1245207</vt:i4>
      </vt:variant>
      <vt:variant>
        <vt:i4>51</vt:i4>
      </vt:variant>
      <vt:variant>
        <vt:i4>0</vt:i4>
      </vt:variant>
      <vt:variant>
        <vt:i4>5</vt:i4>
      </vt:variant>
      <vt:variant>
        <vt:lpwstr>https://www.readingschools.scot/clpl</vt:lpwstr>
      </vt:variant>
      <vt:variant>
        <vt:lpwstr/>
      </vt:variant>
      <vt:variant>
        <vt:i4>720918</vt:i4>
      </vt:variant>
      <vt:variant>
        <vt:i4>48</vt:i4>
      </vt:variant>
      <vt:variant>
        <vt:i4>0</vt:i4>
      </vt:variant>
      <vt:variant>
        <vt:i4>5</vt:i4>
      </vt:variant>
      <vt:variant>
        <vt:lpwstr>https://www.readingschools.scot/community</vt:lpwstr>
      </vt:variant>
      <vt:variant>
        <vt:lpwstr/>
      </vt:variant>
      <vt:variant>
        <vt:i4>7602235</vt:i4>
      </vt:variant>
      <vt:variant>
        <vt:i4>45</vt:i4>
      </vt:variant>
      <vt:variant>
        <vt:i4>0</vt:i4>
      </vt:variant>
      <vt:variant>
        <vt:i4>5</vt:i4>
      </vt:variant>
      <vt:variant>
        <vt:lpwstr>https://www.readingschools.scot/resources/creating-a-book-trailer-with-into-film-scotland-april-2025-recording</vt:lpwstr>
      </vt:variant>
      <vt:variant>
        <vt:lpwstr/>
      </vt:variant>
      <vt:variant>
        <vt:i4>5963858</vt:i4>
      </vt:variant>
      <vt:variant>
        <vt:i4>42</vt:i4>
      </vt:variant>
      <vt:variant>
        <vt:i4>0</vt:i4>
      </vt:variant>
      <vt:variant>
        <vt:i4>5</vt:i4>
      </vt:variant>
      <vt:variant>
        <vt:lpwstr>https://www.intofilm.org/scotland</vt:lpwstr>
      </vt:variant>
      <vt:variant>
        <vt:lpwstr/>
      </vt:variant>
      <vt:variant>
        <vt:i4>6160471</vt:i4>
      </vt:variant>
      <vt:variant>
        <vt:i4>39</vt:i4>
      </vt:variant>
      <vt:variant>
        <vt:i4>0</vt:i4>
      </vt:variant>
      <vt:variant>
        <vt:i4>5</vt:i4>
      </vt:variant>
      <vt:variant>
        <vt:lpwstr>https://www.scottishbooktrust.com/learning-and-resources/authors-live</vt:lpwstr>
      </vt:variant>
      <vt:variant>
        <vt:lpwstr/>
      </vt:variant>
      <vt:variant>
        <vt:i4>5832730</vt:i4>
      </vt:variant>
      <vt:variant>
        <vt:i4>36</vt:i4>
      </vt:variant>
      <vt:variant>
        <vt:i4>0</vt:i4>
      </vt:variant>
      <vt:variant>
        <vt:i4>5</vt:i4>
      </vt:variant>
      <vt:variant>
        <vt:lpwstr>https://www.scottishbooktrust.com/authors-live-on-demand</vt:lpwstr>
      </vt:variant>
      <vt:variant>
        <vt:lpwstr/>
      </vt:variant>
      <vt:variant>
        <vt:i4>1114142</vt:i4>
      </vt:variant>
      <vt:variant>
        <vt:i4>33</vt:i4>
      </vt:variant>
      <vt:variant>
        <vt:i4>0</vt:i4>
      </vt:variant>
      <vt:variant>
        <vt:i4>5</vt:i4>
      </vt:variant>
      <vt:variant>
        <vt:lpwstr>https://education.gov.scot/inspection-and-review/inspection-frameworks/how-good-is-our-school-fourth-edition-hgios-4/</vt:lpwstr>
      </vt:variant>
      <vt:variant>
        <vt:lpwstr/>
      </vt:variant>
      <vt:variant>
        <vt:i4>1048639</vt:i4>
      </vt:variant>
      <vt:variant>
        <vt:i4>26</vt:i4>
      </vt:variant>
      <vt:variant>
        <vt:i4>0</vt:i4>
      </vt:variant>
      <vt:variant>
        <vt:i4>5</vt:i4>
      </vt:variant>
      <vt:variant>
        <vt:lpwstr/>
      </vt:variant>
      <vt:variant>
        <vt:lpwstr>_Toc204694059</vt:lpwstr>
      </vt:variant>
      <vt:variant>
        <vt:i4>1048639</vt:i4>
      </vt:variant>
      <vt:variant>
        <vt:i4>20</vt:i4>
      </vt:variant>
      <vt:variant>
        <vt:i4>0</vt:i4>
      </vt:variant>
      <vt:variant>
        <vt:i4>5</vt:i4>
      </vt:variant>
      <vt:variant>
        <vt:lpwstr/>
      </vt:variant>
      <vt:variant>
        <vt:lpwstr>_Toc204694058</vt:lpwstr>
      </vt:variant>
      <vt:variant>
        <vt:i4>1048639</vt:i4>
      </vt:variant>
      <vt:variant>
        <vt:i4>14</vt:i4>
      </vt:variant>
      <vt:variant>
        <vt:i4>0</vt:i4>
      </vt:variant>
      <vt:variant>
        <vt:i4>5</vt:i4>
      </vt:variant>
      <vt:variant>
        <vt:lpwstr/>
      </vt:variant>
      <vt:variant>
        <vt:lpwstr>_Toc204694057</vt:lpwstr>
      </vt:variant>
      <vt:variant>
        <vt:i4>1048639</vt:i4>
      </vt:variant>
      <vt:variant>
        <vt:i4>8</vt:i4>
      </vt:variant>
      <vt:variant>
        <vt:i4>0</vt:i4>
      </vt:variant>
      <vt:variant>
        <vt:i4>5</vt:i4>
      </vt:variant>
      <vt:variant>
        <vt:lpwstr/>
      </vt:variant>
      <vt:variant>
        <vt:lpwstr>_Toc204694056</vt:lpwstr>
      </vt:variant>
      <vt:variant>
        <vt:i4>1048639</vt:i4>
      </vt:variant>
      <vt:variant>
        <vt:i4>2</vt:i4>
      </vt:variant>
      <vt:variant>
        <vt:i4>0</vt:i4>
      </vt:variant>
      <vt:variant>
        <vt:i4>5</vt:i4>
      </vt:variant>
      <vt:variant>
        <vt:lpwstr/>
      </vt:variant>
      <vt:variant>
        <vt:lpwstr>_Toc204694055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Reaccreditation Resource 2025</dc:title>
  <dc:subject/>
  <dc:creator>Liam McCallum</dc:creator>
  <cp:keywords/>
  <dc:description/>
  <cp:lastModifiedBy>Katie Cutforth</cp:lastModifiedBy>
  <cp:revision>2</cp:revision>
  <cp:lastPrinted>2025-08-06T16:50:00Z</cp:lastPrinted>
  <dcterms:created xsi:type="dcterms:W3CDTF">2025-08-12T11:32:00Z</dcterms:created>
  <dcterms:modified xsi:type="dcterms:W3CDTF">2025-08-12T11:32:00Z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3887400</vt:r8>
  </property>
  <property fmtid="{D5CDD505-2E9C-101B-9397-08002B2CF9AE}" pid="4" name="MediaServiceImageTags">
    <vt:lpwstr/>
  </property>
  <property fmtid="{D5CDD505-2E9C-101B-9397-08002B2CF9AE}" pid="5" name="GrammarlyDocumentId">
    <vt:lpwstr>10a58be7-288a-4398-9af4-b55837845626</vt:lpwstr>
  </property>
</Properties>
</file>